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B81A9" w14:textId="77777777" w:rsidR="00E37E67" w:rsidRPr="00E6349F" w:rsidRDefault="00E37E67" w:rsidP="00DA68ED">
      <w:pPr>
        <w:spacing w:line="240" w:lineRule="auto"/>
        <w:contextualSpacing/>
        <w:jc w:val="both"/>
        <w:rPr>
          <w:rFonts w:asciiTheme="majorHAnsi" w:hAnsiTheme="majorHAnsi" w:cstheme="majorHAnsi"/>
          <w:b/>
          <w:bCs/>
          <w:sz w:val="28"/>
          <w:szCs w:val="28"/>
          <w:lang w:val="en-US"/>
        </w:rPr>
      </w:pPr>
    </w:p>
    <w:p w14:paraId="2EAC42D5" w14:textId="7DB42C6C" w:rsidR="00537EE7" w:rsidRPr="00E6349F" w:rsidRDefault="004044CE" w:rsidP="00DA68ED">
      <w:pPr>
        <w:spacing w:line="240" w:lineRule="auto"/>
        <w:contextualSpacing/>
        <w:jc w:val="both"/>
        <w:rPr>
          <w:rFonts w:asciiTheme="majorHAnsi" w:hAnsiTheme="majorHAnsi" w:cstheme="majorHAnsi"/>
          <w:b/>
          <w:bCs/>
          <w:sz w:val="28"/>
          <w:szCs w:val="28"/>
          <w:lang w:val="en-US"/>
        </w:rPr>
      </w:pPr>
      <w:r w:rsidRPr="00E6349F">
        <w:rPr>
          <w:rFonts w:asciiTheme="majorHAnsi" w:hAnsiTheme="majorHAnsi" w:cstheme="majorHAnsi"/>
          <w:b/>
          <w:bCs/>
          <w:sz w:val="28"/>
          <w:szCs w:val="28"/>
          <w:lang w:val="en-US"/>
        </w:rPr>
        <w:t>F</w:t>
      </w:r>
      <w:r w:rsidR="00871BDF" w:rsidRPr="00E6349F">
        <w:rPr>
          <w:rFonts w:asciiTheme="majorHAnsi" w:hAnsiTheme="majorHAnsi" w:cstheme="majorHAnsi"/>
          <w:b/>
          <w:bCs/>
          <w:sz w:val="28"/>
          <w:szCs w:val="28"/>
          <w:lang w:val="en-US"/>
        </w:rPr>
        <w:t>ees and Refunds Policy</w:t>
      </w:r>
    </w:p>
    <w:p w14:paraId="0E6B4B57" w14:textId="77777777" w:rsidR="00D16846" w:rsidRPr="003F38B0" w:rsidRDefault="00D16846" w:rsidP="00DA68ED">
      <w:pPr>
        <w:spacing w:line="240" w:lineRule="auto"/>
        <w:contextualSpacing/>
        <w:jc w:val="both"/>
        <w:rPr>
          <w:rFonts w:asciiTheme="majorHAnsi" w:hAnsiTheme="majorHAnsi" w:cstheme="majorHAnsi"/>
          <w:b/>
          <w:bCs/>
          <w:sz w:val="20"/>
          <w:szCs w:val="20"/>
          <w:u w:val="single"/>
          <w:lang w:val="en-US"/>
        </w:rPr>
      </w:pPr>
    </w:p>
    <w:p w14:paraId="78736583" w14:textId="1F51951F" w:rsidR="003F38B0" w:rsidRDefault="003F38B0" w:rsidP="00DA68ED">
      <w:pPr>
        <w:spacing w:line="240" w:lineRule="auto"/>
        <w:contextualSpacing/>
        <w:jc w:val="both"/>
        <w:rPr>
          <w:rFonts w:asciiTheme="majorHAnsi" w:hAnsiTheme="majorHAnsi" w:cstheme="majorHAnsi"/>
          <w:b/>
          <w:bCs/>
          <w:sz w:val="20"/>
          <w:szCs w:val="20"/>
        </w:rPr>
      </w:pPr>
      <w:r w:rsidRPr="003F38B0">
        <w:rPr>
          <w:rFonts w:asciiTheme="majorHAnsi" w:hAnsiTheme="majorHAnsi" w:cstheme="majorHAnsi"/>
          <w:b/>
          <w:bCs/>
          <w:sz w:val="20"/>
          <w:szCs w:val="20"/>
        </w:rPr>
        <w:t>Purpose and Scope</w:t>
      </w:r>
    </w:p>
    <w:p w14:paraId="17D28FD8" w14:textId="77777777" w:rsidR="00DA68ED" w:rsidRPr="003F38B0" w:rsidRDefault="00DA68ED" w:rsidP="00DA68ED">
      <w:pPr>
        <w:spacing w:line="240" w:lineRule="auto"/>
        <w:contextualSpacing/>
        <w:jc w:val="both"/>
        <w:rPr>
          <w:rFonts w:asciiTheme="majorHAnsi" w:hAnsiTheme="majorHAnsi" w:cstheme="majorHAnsi"/>
          <w:b/>
          <w:bCs/>
          <w:sz w:val="20"/>
          <w:szCs w:val="20"/>
        </w:rPr>
      </w:pPr>
    </w:p>
    <w:p w14:paraId="49CDFBD0" w14:textId="5B2FF4A9" w:rsidR="003F38B0" w:rsidRDefault="003F38B0" w:rsidP="00DA68ED">
      <w:pPr>
        <w:spacing w:line="240" w:lineRule="auto"/>
        <w:contextualSpacing/>
        <w:jc w:val="both"/>
        <w:rPr>
          <w:rFonts w:asciiTheme="majorHAnsi" w:hAnsiTheme="majorHAnsi" w:cstheme="majorHAnsi"/>
          <w:sz w:val="20"/>
          <w:szCs w:val="20"/>
        </w:rPr>
      </w:pPr>
      <w:r w:rsidRPr="003F38B0">
        <w:rPr>
          <w:rFonts w:asciiTheme="majorHAnsi" w:hAnsiTheme="majorHAnsi" w:cstheme="majorHAnsi"/>
          <w:sz w:val="20"/>
          <w:szCs w:val="20"/>
        </w:rPr>
        <w:t xml:space="preserve">This policy </w:t>
      </w:r>
      <w:r w:rsidR="006B545C">
        <w:rPr>
          <w:rFonts w:asciiTheme="majorHAnsi" w:hAnsiTheme="majorHAnsi" w:cstheme="majorHAnsi"/>
          <w:sz w:val="20"/>
          <w:szCs w:val="20"/>
        </w:rPr>
        <w:t>applies</w:t>
      </w:r>
      <w:r w:rsidRPr="003F38B0">
        <w:rPr>
          <w:rFonts w:asciiTheme="majorHAnsi" w:hAnsiTheme="majorHAnsi" w:cstheme="majorHAnsi"/>
          <w:sz w:val="20"/>
          <w:szCs w:val="20"/>
        </w:rPr>
        <w:t xml:space="preserve"> to domestic students who wish to enrol or are currently enrolled in a Lead Institute course.</w:t>
      </w:r>
    </w:p>
    <w:p w14:paraId="48E29AA6" w14:textId="77777777" w:rsidR="00DA68ED" w:rsidRPr="003F38B0" w:rsidRDefault="00DA68ED" w:rsidP="00DA68ED">
      <w:pPr>
        <w:spacing w:line="240" w:lineRule="auto"/>
        <w:contextualSpacing/>
        <w:jc w:val="both"/>
        <w:rPr>
          <w:rFonts w:asciiTheme="majorHAnsi" w:hAnsiTheme="majorHAnsi" w:cstheme="majorHAnsi"/>
          <w:sz w:val="20"/>
          <w:szCs w:val="20"/>
        </w:rPr>
      </w:pPr>
    </w:p>
    <w:p w14:paraId="7D22D38B" w14:textId="57846813" w:rsidR="003F38B0" w:rsidRPr="003F38B0" w:rsidRDefault="003F38B0" w:rsidP="00DA68ED">
      <w:pPr>
        <w:spacing w:line="240" w:lineRule="auto"/>
        <w:contextualSpacing/>
        <w:jc w:val="both"/>
        <w:rPr>
          <w:rFonts w:asciiTheme="majorHAnsi" w:hAnsiTheme="majorHAnsi" w:cstheme="majorHAnsi"/>
          <w:sz w:val="20"/>
          <w:szCs w:val="20"/>
        </w:rPr>
      </w:pPr>
      <w:r w:rsidRPr="003F38B0">
        <w:rPr>
          <w:rFonts w:asciiTheme="majorHAnsi" w:hAnsiTheme="majorHAnsi" w:cstheme="majorHAnsi"/>
          <w:sz w:val="20"/>
          <w:szCs w:val="20"/>
        </w:rPr>
        <w:t>Lead Institute will run a viable business through working ethically and honestly with all stakeholders.  This policy is designed to meet the Standards for Registered Training Organisations 2015 Clause 5.3.</w:t>
      </w:r>
    </w:p>
    <w:p w14:paraId="2D5DE434" w14:textId="3C1CB01C" w:rsidR="00D16846" w:rsidRDefault="00D16846" w:rsidP="00DA68ED">
      <w:pPr>
        <w:spacing w:line="240" w:lineRule="auto"/>
        <w:contextualSpacing/>
        <w:jc w:val="both"/>
        <w:rPr>
          <w:rFonts w:asciiTheme="majorHAnsi" w:hAnsiTheme="majorHAnsi" w:cstheme="majorHAnsi"/>
          <w:b/>
          <w:bCs/>
          <w:sz w:val="20"/>
          <w:szCs w:val="20"/>
        </w:rPr>
      </w:pPr>
    </w:p>
    <w:p w14:paraId="339CEADA" w14:textId="77777777" w:rsidR="00DA68ED" w:rsidRDefault="00DA68ED" w:rsidP="00DA68ED">
      <w:pPr>
        <w:spacing w:line="240" w:lineRule="auto"/>
        <w:contextualSpacing/>
        <w:jc w:val="both"/>
        <w:rPr>
          <w:rFonts w:asciiTheme="majorHAnsi" w:hAnsiTheme="majorHAnsi" w:cstheme="majorHAnsi"/>
          <w:b/>
          <w:bCs/>
          <w:sz w:val="20"/>
          <w:szCs w:val="20"/>
        </w:rPr>
      </w:pPr>
    </w:p>
    <w:p w14:paraId="3C1A7CE6" w14:textId="25EA8E61" w:rsidR="003F38B0" w:rsidRDefault="003F38B0" w:rsidP="00DA68ED">
      <w:pPr>
        <w:spacing w:line="240" w:lineRule="auto"/>
        <w:contextualSpacing/>
        <w:jc w:val="both"/>
        <w:rPr>
          <w:rFonts w:asciiTheme="majorHAnsi" w:hAnsiTheme="majorHAnsi" w:cstheme="majorHAnsi"/>
          <w:b/>
          <w:bCs/>
          <w:sz w:val="20"/>
          <w:szCs w:val="20"/>
        </w:rPr>
      </w:pPr>
      <w:r w:rsidRPr="003F38B0">
        <w:rPr>
          <w:rFonts w:asciiTheme="majorHAnsi" w:hAnsiTheme="majorHAnsi" w:cstheme="majorHAnsi"/>
          <w:b/>
          <w:bCs/>
          <w:sz w:val="20"/>
          <w:szCs w:val="20"/>
        </w:rPr>
        <w:t xml:space="preserve">Policy </w:t>
      </w:r>
    </w:p>
    <w:p w14:paraId="3264E945" w14:textId="77777777" w:rsidR="00DA68ED" w:rsidRPr="003F38B0" w:rsidRDefault="00DA68ED" w:rsidP="00DA68ED">
      <w:pPr>
        <w:spacing w:line="240" w:lineRule="auto"/>
        <w:contextualSpacing/>
        <w:jc w:val="both"/>
        <w:rPr>
          <w:rFonts w:asciiTheme="majorHAnsi" w:hAnsiTheme="majorHAnsi" w:cstheme="majorHAnsi"/>
          <w:b/>
          <w:bCs/>
          <w:sz w:val="20"/>
          <w:szCs w:val="20"/>
        </w:rPr>
      </w:pPr>
    </w:p>
    <w:p w14:paraId="45A105F2" w14:textId="38539E35" w:rsidR="00D16846" w:rsidRDefault="003F38B0" w:rsidP="00DA68ED">
      <w:pPr>
        <w:spacing w:line="240" w:lineRule="auto"/>
        <w:contextualSpacing/>
        <w:jc w:val="both"/>
        <w:rPr>
          <w:rFonts w:asciiTheme="majorHAnsi" w:hAnsiTheme="majorHAnsi" w:cstheme="majorHAnsi"/>
          <w:sz w:val="20"/>
          <w:szCs w:val="20"/>
        </w:rPr>
      </w:pPr>
      <w:r w:rsidRPr="003F38B0">
        <w:rPr>
          <w:rFonts w:asciiTheme="majorHAnsi" w:hAnsiTheme="majorHAnsi" w:cstheme="majorHAnsi"/>
          <w:sz w:val="20"/>
          <w:szCs w:val="20"/>
        </w:rPr>
        <w:t xml:space="preserve">Lead Institute will charge students the advertised price of the course. The Chief Executive Officer and other relevant stakeholders determine fees and charges. Adjustments and reviews will occur at least, annually to ensure that our product is priced appropriately and that the payment structures meet industry guidelines and student needs. </w:t>
      </w:r>
    </w:p>
    <w:p w14:paraId="7AE9312A" w14:textId="77777777" w:rsidR="00DA68ED" w:rsidRPr="00D16846" w:rsidRDefault="00DA68ED" w:rsidP="00DA68ED">
      <w:pPr>
        <w:spacing w:line="240" w:lineRule="auto"/>
        <w:contextualSpacing/>
        <w:jc w:val="both"/>
        <w:rPr>
          <w:rFonts w:asciiTheme="majorHAnsi" w:hAnsiTheme="majorHAnsi" w:cstheme="majorHAnsi"/>
          <w:sz w:val="20"/>
          <w:szCs w:val="20"/>
        </w:rPr>
      </w:pPr>
    </w:p>
    <w:p w14:paraId="2EE9EB3C" w14:textId="5F101742" w:rsidR="003F38B0" w:rsidRDefault="003F38B0" w:rsidP="00DA68ED">
      <w:pPr>
        <w:spacing w:line="240" w:lineRule="auto"/>
        <w:contextualSpacing/>
        <w:jc w:val="both"/>
        <w:rPr>
          <w:rFonts w:asciiTheme="majorHAnsi" w:hAnsiTheme="majorHAnsi" w:cstheme="majorHAnsi"/>
          <w:sz w:val="20"/>
          <w:szCs w:val="20"/>
        </w:rPr>
      </w:pPr>
      <w:r w:rsidRPr="003F38B0">
        <w:rPr>
          <w:rFonts w:asciiTheme="majorHAnsi" w:hAnsiTheme="majorHAnsi" w:cstheme="majorHAnsi"/>
          <w:sz w:val="20"/>
          <w:szCs w:val="20"/>
        </w:rPr>
        <w:t>Lead Institute advises students prior to enrolment of:</w:t>
      </w:r>
    </w:p>
    <w:p w14:paraId="07593AB0" w14:textId="77777777" w:rsidR="00DA68ED" w:rsidRPr="003F38B0" w:rsidRDefault="00DA68ED" w:rsidP="00DA68ED">
      <w:pPr>
        <w:spacing w:line="240" w:lineRule="auto"/>
        <w:contextualSpacing/>
        <w:jc w:val="both"/>
        <w:rPr>
          <w:rFonts w:asciiTheme="majorHAnsi" w:hAnsiTheme="majorHAnsi" w:cstheme="majorHAnsi"/>
          <w:sz w:val="20"/>
          <w:szCs w:val="20"/>
        </w:rPr>
      </w:pPr>
    </w:p>
    <w:p w14:paraId="5EF216F1" w14:textId="77777777" w:rsidR="003F38B0" w:rsidRPr="003F38B0" w:rsidRDefault="003F38B0" w:rsidP="00DA68ED">
      <w:pPr>
        <w:keepLines/>
        <w:numPr>
          <w:ilvl w:val="0"/>
          <w:numId w:val="4"/>
        </w:numPr>
        <w:spacing w:before="120" w:after="0" w:line="360" w:lineRule="auto"/>
        <w:ind w:left="714" w:hanging="357"/>
        <w:contextualSpacing/>
        <w:jc w:val="both"/>
        <w:rPr>
          <w:rFonts w:asciiTheme="majorHAnsi" w:hAnsiTheme="majorHAnsi" w:cstheme="majorHAnsi"/>
          <w:sz w:val="20"/>
          <w:szCs w:val="20"/>
        </w:rPr>
      </w:pPr>
      <w:r w:rsidRPr="003F38B0">
        <w:rPr>
          <w:rFonts w:asciiTheme="majorHAnsi" w:hAnsiTheme="majorHAnsi" w:cstheme="majorHAnsi"/>
          <w:sz w:val="20"/>
          <w:szCs w:val="20"/>
        </w:rPr>
        <w:t>The fees applicable to the training and/or assessment to be undertaken;</w:t>
      </w:r>
    </w:p>
    <w:p w14:paraId="0866F398" w14:textId="77777777" w:rsidR="003F38B0" w:rsidRPr="003F38B0" w:rsidRDefault="003F38B0" w:rsidP="00DA68ED">
      <w:pPr>
        <w:keepLines/>
        <w:numPr>
          <w:ilvl w:val="0"/>
          <w:numId w:val="4"/>
        </w:numPr>
        <w:spacing w:before="120" w:after="0" w:line="360" w:lineRule="auto"/>
        <w:ind w:left="714" w:hanging="357"/>
        <w:contextualSpacing/>
        <w:jc w:val="both"/>
        <w:rPr>
          <w:rFonts w:asciiTheme="majorHAnsi" w:hAnsiTheme="majorHAnsi" w:cstheme="majorHAnsi"/>
          <w:sz w:val="20"/>
          <w:szCs w:val="20"/>
        </w:rPr>
      </w:pPr>
      <w:r w:rsidRPr="003F38B0">
        <w:rPr>
          <w:rFonts w:asciiTheme="majorHAnsi" w:hAnsiTheme="majorHAnsi" w:cstheme="majorHAnsi"/>
          <w:sz w:val="20"/>
          <w:szCs w:val="20"/>
        </w:rPr>
        <w:t>The organisation’s cancellation and refund policy;</w:t>
      </w:r>
    </w:p>
    <w:p w14:paraId="3F92879B" w14:textId="1F4E5C68" w:rsidR="00D16846" w:rsidRDefault="003F38B0" w:rsidP="00DA68ED">
      <w:pPr>
        <w:keepLines/>
        <w:numPr>
          <w:ilvl w:val="0"/>
          <w:numId w:val="4"/>
        </w:numPr>
        <w:spacing w:before="120" w:after="0" w:line="360" w:lineRule="auto"/>
        <w:ind w:left="714" w:hanging="357"/>
        <w:contextualSpacing/>
        <w:jc w:val="both"/>
        <w:rPr>
          <w:rFonts w:asciiTheme="majorHAnsi" w:hAnsiTheme="majorHAnsi" w:cstheme="majorHAnsi"/>
          <w:sz w:val="20"/>
          <w:szCs w:val="20"/>
        </w:rPr>
      </w:pPr>
      <w:r w:rsidRPr="003F38B0">
        <w:rPr>
          <w:rFonts w:asciiTheme="majorHAnsi" w:hAnsiTheme="majorHAnsi" w:cstheme="majorHAnsi"/>
          <w:sz w:val="20"/>
          <w:szCs w:val="20"/>
        </w:rPr>
        <w:t>The nature of the organisation’s guarantee should it not be able to deliver the training outlined in the agreement with the student.</w:t>
      </w:r>
    </w:p>
    <w:p w14:paraId="1C3BD6D4" w14:textId="3EAD3CB6" w:rsidR="00D16846" w:rsidRDefault="00D16846" w:rsidP="00DA68ED">
      <w:pPr>
        <w:keepLines/>
        <w:spacing w:before="120" w:after="0" w:line="240" w:lineRule="auto"/>
        <w:contextualSpacing/>
        <w:jc w:val="both"/>
        <w:rPr>
          <w:rFonts w:asciiTheme="majorHAnsi" w:hAnsiTheme="majorHAnsi" w:cstheme="majorHAnsi"/>
          <w:sz w:val="20"/>
          <w:szCs w:val="20"/>
        </w:rPr>
      </w:pPr>
    </w:p>
    <w:p w14:paraId="16FEE6B7" w14:textId="36A8C338" w:rsidR="00D16846" w:rsidRDefault="00D16846" w:rsidP="00DA68ED">
      <w:pPr>
        <w:keepLines/>
        <w:spacing w:before="120" w:after="0" w:line="240" w:lineRule="auto"/>
        <w:contextualSpacing/>
        <w:jc w:val="both"/>
        <w:rPr>
          <w:rFonts w:asciiTheme="majorHAnsi" w:hAnsiTheme="majorHAnsi" w:cstheme="majorHAnsi"/>
          <w:sz w:val="20"/>
          <w:szCs w:val="20"/>
        </w:rPr>
      </w:pPr>
    </w:p>
    <w:p w14:paraId="03561796" w14:textId="18D3799C" w:rsidR="00D4534F" w:rsidRDefault="00D4534F" w:rsidP="00DA68ED">
      <w:pPr>
        <w:keepLines/>
        <w:spacing w:before="120" w:after="0" w:line="240" w:lineRule="auto"/>
        <w:contextualSpacing/>
        <w:jc w:val="both"/>
        <w:rPr>
          <w:rFonts w:asciiTheme="majorHAnsi" w:hAnsiTheme="majorHAnsi" w:cstheme="majorHAnsi"/>
          <w:sz w:val="20"/>
          <w:szCs w:val="20"/>
        </w:rPr>
      </w:pPr>
    </w:p>
    <w:p w14:paraId="03ED1E48" w14:textId="5CAD8C34" w:rsidR="00D4534F" w:rsidRDefault="00D4534F" w:rsidP="00DA68ED">
      <w:pPr>
        <w:keepLines/>
        <w:spacing w:before="120" w:after="0" w:line="240" w:lineRule="auto"/>
        <w:contextualSpacing/>
        <w:jc w:val="both"/>
        <w:rPr>
          <w:rFonts w:asciiTheme="majorHAnsi" w:hAnsiTheme="majorHAnsi" w:cstheme="majorHAnsi"/>
          <w:sz w:val="20"/>
          <w:szCs w:val="20"/>
        </w:rPr>
      </w:pPr>
    </w:p>
    <w:p w14:paraId="08E88A79" w14:textId="5C1506CB" w:rsidR="00DA68ED" w:rsidRDefault="00DA68ED" w:rsidP="00DA68ED">
      <w:pPr>
        <w:keepLines/>
        <w:spacing w:before="120" w:after="0" w:line="240" w:lineRule="auto"/>
        <w:contextualSpacing/>
        <w:jc w:val="both"/>
        <w:rPr>
          <w:rFonts w:asciiTheme="majorHAnsi" w:hAnsiTheme="majorHAnsi" w:cstheme="majorHAnsi"/>
          <w:sz w:val="20"/>
          <w:szCs w:val="20"/>
        </w:rPr>
      </w:pPr>
    </w:p>
    <w:p w14:paraId="2DB2747C" w14:textId="322B919D" w:rsidR="00DA68ED" w:rsidRDefault="00DA68ED" w:rsidP="00DA68ED">
      <w:pPr>
        <w:keepLines/>
        <w:spacing w:before="120" w:after="0" w:line="240" w:lineRule="auto"/>
        <w:contextualSpacing/>
        <w:jc w:val="both"/>
        <w:rPr>
          <w:rFonts w:asciiTheme="majorHAnsi" w:hAnsiTheme="majorHAnsi" w:cstheme="majorHAnsi"/>
          <w:sz w:val="20"/>
          <w:szCs w:val="20"/>
        </w:rPr>
      </w:pPr>
    </w:p>
    <w:p w14:paraId="4C7E0256" w14:textId="192C6FF7" w:rsidR="00DA68ED" w:rsidRDefault="00DA68ED" w:rsidP="00DA68ED">
      <w:pPr>
        <w:keepLines/>
        <w:spacing w:before="120" w:after="0" w:line="240" w:lineRule="auto"/>
        <w:contextualSpacing/>
        <w:jc w:val="both"/>
        <w:rPr>
          <w:rFonts w:asciiTheme="majorHAnsi" w:hAnsiTheme="majorHAnsi" w:cstheme="majorHAnsi"/>
          <w:sz w:val="20"/>
          <w:szCs w:val="20"/>
        </w:rPr>
      </w:pPr>
    </w:p>
    <w:p w14:paraId="58D01E96" w14:textId="433241C0" w:rsidR="00DA68ED" w:rsidRDefault="00DA68ED" w:rsidP="00DA68ED">
      <w:pPr>
        <w:keepLines/>
        <w:spacing w:before="120" w:after="0" w:line="240" w:lineRule="auto"/>
        <w:contextualSpacing/>
        <w:jc w:val="both"/>
        <w:rPr>
          <w:rFonts w:asciiTheme="majorHAnsi" w:hAnsiTheme="majorHAnsi" w:cstheme="majorHAnsi"/>
          <w:sz w:val="20"/>
          <w:szCs w:val="20"/>
        </w:rPr>
      </w:pPr>
    </w:p>
    <w:p w14:paraId="7A1133BF" w14:textId="00FB0DCB" w:rsidR="00DA68ED" w:rsidRDefault="00DA68ED" w:rsidP="00DA68ED">
      <w:pPr>
        <w:keepLines/>
        <w:spacing w:before="120" w:after="0" w:line="240" w:lineRule="auto"/>
        <w:contextualSpacing/>
        <w:jc w:val="both"/>
        <w:rPr>
          <w:rFonts w:asciiTheme="majorHAnsi" w:hAnsiTheme="majorHAnsi" w:cstheme="majorHAnsi"/>
          <w:sz w:val="20"/>
          <w:szCs w:val="20"/>
        </w:rPr>
      </w:pPr>
    </w:p>
    <w:p w14:paraId="3A4CCB56" w14:textId="2F216AA0" w:rsidR="00DA68ED" w:rsidRDefault="00DA68ED" w:rsidP="00DA68ED">
      <w:pPr>
        <w:keepLines/>
        <w:spacing w:before="120" w:after="0" w:line="240" w:lineRule="auto"/>
        <w:contextualSpacing/>
        <w:jc w:val="both"/>
        <w:rPr>
          <w:rFonts w:asciiTheme="majorHAnsi" w:hAnsiTheme="majorHAnsi" w:cstheme="majorHAnsi"/>
          <w:sz w:val="20"/>
          <w:szCs w:val="20"/>
        </w:rPr>
      </w:pPr>
    </w:p>
    <w:p w14:paraId="30044CE6" w14:textId="3006E60D" w:rsidR="00DA68ED" w:rsidRDefault="00DA68ED" w:rsidP="00DA68ED">
      <w:pPr>
        <w:keepLines/>
        <w:spacing w:before="120" w:after="0" w:line="240" w:lineRule="auto"/>
        <w:contextualSpacing/>
        <w:jc w:val="both"/>
        <w:rPr>
          <w:rFonts w:asciiTheme="majorHAnsi" w:hAnsiTheme="majorHAnsi" w:cstheme="majorHAnsi"/>
          <w:sz w:val="20"/>
          <w:szCs w:val="20"/>
        </w:rPr>
      </w:pPr>
    </w:p>
    <w:p w14:paraId="13B45A0A" w14:textId="08EEF8E5" w:rsidR="00DA68ED" w:rsidRDefault="00DA68ED" w:rsidP="00DA68ED">
      <w:pPr>
        <w:keepLines/>
        <w:spacing w:before="120" w:after="0" w:line="240" w:lineRule="auto"/>
        <w:contextualSpacing/>
        <w:jc w:val="both"/>
        <w:rPr>
          <w:rFonts w:asciiTheme="majorHAnsi" w:hAnsiTheme="majorHAnsi" w:cstheme="majorHAnsi"/>
          <w:sz w:val="20"/>
          <w:szCs w:val="20"/>
        </w:rPr>
      </w:pPr>
    </w:p>
    <w:p w14:paraId="52CF12B3" w14:textId="6D0D4EFE" w:rsidR="00DA68ED" w:rsidRDefault="00DA68ED" w:rsidP="00DA68ED">
      <w:pPr>
        <w:keepLines/>
        <w:spacing w:before="120" w:after="0" w:line="240" w:lineRule="auto"/>
        <w:contextualSpacing/>
        <w:jc w:val="both"/>
        <w:rPr>
          <w:rFonts w:asciiTheme="majorHAnsi" w:hAnsiTheme="majorHAnsi" w:cstheme="majorHAnsi"/>
          <w:sz w:val="20"/>
          <w:szCs w:val="20"/>
        </w:rPr>
      </w:pPr>
    </w:p>
    <w:p w14:paraId="329C4AAE" w14:textId="30E9B7F9" w:rsidR="00DA68ED" w:rsidRDefault="00DA68ED" w:rsidP="00DA68ED">
      <w:pPr>
        <w:keepLines/>
        <w:spacing w:before="120" w:after="0" w:line="240" w:lineRule="auto"/>
        <w:contextualSpacing/>
        <w:jc w:val="both"/>
        <w:rPr>
          <w:rFonts w:asciiTheme="majorHAnsi" w:hAnsiTheme="majorHAnsi" w:cstheme="majorHAnsi"/>
          <w:sz w:val="20"/>
          <w:szCs w:val="20"/>
        </w:rPr>
      </w:pPr>
    </w:p>
    <w:p w14:paraId="11439F3B" w14:textId="6A4050C1" w:rsidR="00DA68ED" w:rsidRDefault="00DA68ED" w:rsidP="00DA68ED">
      <w:pPr>
        <w:keepLines/>
        <w:spacing w:before="120" w:after="0" w:line="240" w:lineRule="auto"/>
        <w:contextualSpacing/>
        <w:jc w:val="both"/>
        <w:rPr>
          <w:rFonts w:asciiTheme="majorHAnsi" w:hAnsiTheme="majorHAnsi" w:cstheme="majorHAnsi"/>
          <w:sz w:val="20"/>
          <w:szCs w:val="20"/>
        </w:rPr>
      </w:pPr>
    </w:p>
    <w:p w14:paraId="4066F067" w14:textId="482175A9" w:rsidR="00DA68ED" w:rsidRDefault="00DA68ED" w:rsidP="00DA68ED">
      <w:pPr>
        <w:keepLines/>
        <w:spacing w:before="120" w:after="0" w:line="240" w:lineRule="auto"/>
        <w:contextualSpacing/>
        <w:jc w:val="both"/>
        <w:rPr>
          <w:rFonts w:asciiTheme="majorHAnsi" w:hAnsiTheme="majorHAnsi" w:cstheme="majorHAnsi"/>
          <w:sz w:val="20"/>
          <w:szCs w:val="20"/>
        </w:rPr>
      </w:pPr>
    </w:p>
    <w:p w14:paraId="46ABB0DB" w14:textId="43ACA0F1" w:rsidR="00DA68ED" w:rsidRDefault="00DA68ED" w:rsidP="00DA68ED">
      <w:pPr>
        <w:keepLines/>
        <w:spacing w:before="120" w:after="0" w:line="240" w:lineRule="auto"/>
        <w:contextualSpacing/>
        <w:jc w:val="both"/>
        <w:rPr>
          <w:rFonts w:asciiTheme="majorHAnsi" w:hAnsiTheme="majorHAnsi" w:cstheme="majorHAnsi"/>
          <w:sz w:val="20"/>
          <w:szCs w:val="20"/>
        </w:rPr>
      </w:pPr>
    </w:p>
    <w:p w14:paraId="50A72028" w14:textId="368979DF" w:rsidR="00DA68ED" w:rsidRDefault="00DA68ED" w:rsidP="00DA68ED">
      <w:pPr>
        <w:keepLines/>
        <w:spacing w:before="120" w:after="0" w:line="240" w:lineRule="auto"/>
        <w:contextualSpacing/>
        <w:jc w:val="both"/>
        <w:rPr>
          <w:rFonts w:asciiTheme="majorHAnsi" w:hAnsiTheme="majorHAnsi" w:cstheme="majorHAnsi"/>
          <w:sz w:val="20"/>
          <w:szCs w:val="20"/>
        </w:rPr>
      </w:pPr>
    </w:p>
    <w:p w14:paraId="53152399" w14:textId="6D037846" w:rsidR="00DA68ED" w:rsidRDefault="00DA68ED" w:rsidP="00DA68ED">
      <w:pPr>
        <w:keepLines/>
        <w:spacing w:before="120" w:after="0" w:line="240" w:lineRule="auto"/>
        <w:contextualSpacing/>
        <w:jc w:val="both"/>
        <w:rPr>
          <w:rFonts w:asciiTheme="majorHAnsi" w:hAnsiTheme="majorHAnsi" w:cstheme="majorHAnsi"/>
          <w:sz w:val="20"/>
          <w:szCs w:val="20"/>
        </w:rPr>
      </w:pPr>
    </w:p>
    <w:p w14:paraId="392A1183" w14:textId="77777777" w:rsidR="00DA68ED" w:rsidRDefault="00DA68ED" w:rsidP="00DA68ED">
      <w:pPr>
        <w:keepLines/>
        <w:spacing w:before="120" w:after="0" w:line="240" w:lineRule="auto"/>
        <w:contextualSpacing/>
        <w:jc w:val="both"/>
        <w:rPr>
          <w:rFonts w:asciiTheme="majorHAnsi" w:hAnsiTheme="majorHAnsi" w:cstheme="majorHAnsi"/>
          <w:sz w:val="20"/>
          <w:szCs w:val="20"/>
        </w:rPr>
      </w:pPr>
    </w:p>
    <w:p w14:paraId="759C6EE0" w14:textId="0D567287" w:rsidR="00D4534F" w:rsidRDefault="00D4534F" w:rsidP="00DA68ED">
      <w:pPr>
        <w:keepLines/>
        <w:spacing w:before="120" w:after="0" w:line="240" w:lineRule="auto"/>
        <w:contextualSpacing/>
        <w:jc w:val="both"/>
        <w:rPr>
          <w:rFonts w:asciiTheme="majorHAnsi" w:hAnsiTheme="majorHAnsi" w:cstheme="majorHAnsi"/>
          <w:sz w:val="20"/>
          <w:szCs w:val="20"/>
        </w:rPr>
      </w:pPr>
    </w:p>
    <w:p w14:paraId="1F8E4C4C" w14:textId="3111C43F" w:rsidR="00D4534F" w:rsidRDefault="00D4534F" w:rsidP="00DA68ED">
      <w:pPr>
        <w:keepLines/>
        <w:spacing w:before="120" w:after="0" w:line="240" w:lineRule="auto"/>
        <w:contextualSpacing/>
        <w:jc w:val="both"/>
        <w:rPr>
          <w:rFonts w:asciiTheme="majorHAnsi" w:hAnsiTheme="majorHAnsi" w:cstheme="majorHAnsi"/>
          <w:sz w:val="20"/>
          <w:szCs w:val="20"/>
        </w:rPr>
      </w:pPr>
    </w:p>
    <w:p w14:paraId="11A2670D" w14:textId="1E58201D" w:rsidR="00D4534F" w:rsidRDefault="00D4534F" w:rsidP="00DA68ED">
      <w:pPr>
        <w:keepLines/>
        <w:spacing w:before="120" w:after="0" w:line="240" w:lineRule="auto"/>
        <w:contextualSpacing/>
        <w:jc w:val="both"/>
        <w:rPr>
          <w:rFonts w:asciiTheme="majorHAnsi" w:hAnsiTheme="majorHAnsi" w:cstheme="majorHAnsi"/>
          <w:sz w:val="20"/>
          <w:szCs w:val="20"/>
        </w:rPr>
      </w:pPr>
    </w:p>
    <w:p w14:paraId="5CB0C1F2" w14:textId="77777777" w:rsidR="00D4534F" w:rsidRPr="00D16846" w:rsidRDefault="00D4534F" w:rsidP="00DA68ED">
      <w:pPr>
        <w:keepLines/>
        <w:spacing w:before="120" w:after="0" w:line="240" w:lineRule="auto"/>
        <w:contextualSpacing/>
        <w:jc w:val="both"/>
        <w:rPr>
          <w:rFonts w:asciiTheme="majorHAnsi" w:hAnsiTheme="majorHAnsi" w:cstheme="majorHAnsi"/>
          <w:sz w:val="20"/>
          <w:szCs w:val="20"/>
        </w:rPr>
      </w:pPr>
    </w:p>
    <w:p w14:paraId="0D043FAB" w14:textId="54CBA7CB" w:rsidR="00D4534F" w:rsidRDefault="003F38B0" w:rsidP="00DA68ED">
      <w:pPr>
        <w:keepLines/>
        <w:spacing w:before="120" w:after="0" w:line="240" w:lineRule="auto"/>
        <w:contextualSpacing/>
        <w:jc w:val="both"/>
        <w:rPr>
          <w:rFonts w:asciiTheme="majorHAnsi" w:hAnsiTheme="majorHAnsi" w:cstheme="majorHAnsi"/>
          <w:sz w:val="20"/>
          <w:szCs w:val="20"/>
          <w:u w:val="single"/>
        </w:rPr>
      </w:pPr>
      <w:r w:rsidRPr="00D16846">
        <w:rPr>
          <w:rFonts w:asciiTheme="majorHAnsi" w:hAnsiTheme="majorHAnsi" w:cstheme="majorHAnsi"/>
          <w:sz w:val="20"/>
          <w:szCs w:val="20"/>
          <w:u w:val="single"/>
        </w:rPr>
        <w:t>In this document, you will find</w:t>
      </w:r>
      <w:r w:rsidR="00D16846" w:rsidRPr="00D16846">
        <w:rPr>
          <w:rFonts w:asciiTheme="majorHAnsi" w:hAnsiTheme="majorHAnsi" w:cstheme="majorHAnsi"/>
          <w:sz w:val="20"/>
          <w:szCs w:val="20"/>
          <w:u w:val="single"/>
        </w:rPr>
        <w:t xml:space="preserve"> information regarding:</w:t>
      </w:r>
    </w:p>
    <w:p w14:paraId="23F107D1" w14:textId="77777777" w:rsidR="00D4534F" w:rsidRPr="00D16846" w:rsidRDefault="00D4534F" w:rsidP="00DA68ED">
      <w:pPr>
        <w:keepLines/>
        <w:spacing w:before="120" w:after="0" w:line="240" w:lineRule="auto"/>
        <w:contextualSpacing/>
        <w:jc w:val="both"/>
        <w:rPr>
          <w:rFonts w:asciiTheme="majorHAnsi" w:hAnsiTheme="majorHAnsi" w:cstheme="majorHAnsi"/>
          <w:sz w:val="20"/>
          <w:szCs w:val="20"/>
          <w:u w:val="single"/>
        </w:rPr>
      </w:pPr>
    </w:p>
    <w:p w14:paraId="3EBC5F61" w14:textId="43CB9983" w:rsidR="00080E01" w:rsidRDefault="00C410F2" w:rsidP="00080E01">
      <w:pPr>
        <w:keepLines/>
        <w:spacing w:before="120" w:after="0" w:line="240" w:lineRule="auto"/>
        <w:contextualSpacing/>
        <w:jc w:val="both"/>
        <w:rPr>
          <w:rFonts w:asciiTheme="majorHAnsi" w:hAnsiTheme="majorHAnsi" w:cstheme="majorHAnsi"/>
          <w:sz w:val="20"/>
          <w:szCs w:val="20"/>
        </w:rPr>
      </w:pPr>
      <w:hyperlink w:anchor="Payment_Arrangements" w:history="1">
        <w:r w:rsidR="00D16846" w:rsidRPr="00E37E67">
          <w:rPr>
            <w:rStyle w:val="Hyperlink"/>
            <w:rFonts w:asciiTheme="majorHAnsi" w:hAnsiTheme="majorHAnsi" w:cstheme="majorHAnsi"/>
            <w:color w:val="151642"/>
            <w:sz w:val="20"/>
            <w:szCs w:val="20"/>
          </w:rPr>
          <w:t>Payment Arrangements and Options</w:t>
        </w:r>
      </w:hyperlink>
      <w:r w:rsidR="00D4534F">
        <w:rPr>
          <w:rFonts w:asciiTheme="majorHAnsi" w:hAnsiTheme="majorHAnsi" w:cstheme="majorHAnsi"/>
          <w:sz w:val="20"/>
          <w:szCs w:val="20"/>
        </w:rPr>
        <w:t xml:space="preserve"> ………………</w:t>
      </w:r>
      <w:r w:rsidR="005F3810">
        <w:rPr>
          <w:rFonts w:asciiTheme="majorHAnsi" w:hAnsiTheme="majorHAnsi" w:cstheme="majorHAnsi"/>
          <w:sz w:val="20"/>
          <w:szCs w:val="20"/>
        </w:rPr>
        <w:t>………..</w:t>
      </w:r>
      <w:r w:rsidR="00D4534F">
        <w:rPr>
          <w:rFonts w:asciiTheme="majorHAnsi" w:hAnsiTheme="majorHAnsi" w:cstheme="majorHAnsi"/>
          <w:sz w:val="20"/>
          <w:szCs w:val="20"/>
        </w:rPr>
        <w:t>………………………………………………………….2</w:t>
      </w:r>
    </w:p>
    <w:p w14:paraId="5549952F" w14:textId="78FEAFB9" w:rsidR="00D16846" w:rsidRDefault="00C410F2" w:rsidP="00DA68ED">
      <w:pPr>
        <w:keepLines/>
        <w:spacing w:before="120" w:after="0" w:line="240" w:lineRule="auto"/>
        <w:contextualSpacing/>
        <w:jc w:val="both"/>
        <w:rPr>
          <w:rFonts w:asciiTheme="majorHAnsi" w:hAnsiTheme="majorHAnsi" w:cstheme="majorHAnsi"/>
          <w:sz w:val="20"/>
          <w:szCs w:val="20"/>
        </w:rPr>
      </w:pPr>
      <w:hyperlink w:anchor="Financial_Hardship" w:history="1">
        <w:r w:rsidR="00D16846" w:rsidRPr="00E37E67">
          <w:rPr>
            <w:rStyle w:val="Hyperlink"/>
            <w:rFonts w:asciiTheme="majorHAnsi" w:hAnsiTheme="majorHAnsi" w:cstheme="majorHAnsi"/>
            <w:color w:val="151642"/>
            <w:sz w:val="20"/>
            <w:szCs w:val="20"/>
          </w:rPr>
          <w:t>Financial Hardship Procedure</w:t>
        </w:r>
      </w:hyperlink>
      <w:r w:rsidR="00D4534F">
        <w:rPr>
          <w:rFonts w:asciiTheme="majorHAnsi" w:hAnsiTheme="majorHAnsi" w:cstheme="majorHAnsi"/>
          <w:sz w:val="20"/>
          <w:szCs w:val="20"/>
        </w:rPr>
        <w:t xml:space="preserve"> …………………………</w:t>
      </w:r>
      <w:r w:rsidR="005F3810">
        <w:rPr>
          <w:rFonts w:asciiTheme="majorHAnsi" w:hAnsiTheme="majorHAnsi" w:cstheme="majorHAnsi"/>
          <w:sz w:val="20"/>
          <w:szCs w:val="20"/>
        </w:rPr>
        <w:t>………..</w:t>
      </w:r>
      <w:r w:rsidR="00D4534F">
        <w:rPr>
          <w:rFonts w:asciiTheme="majorHAnsi" w:hAnsiTheme="majorHAnsi" w:cstheme="majorHAnsi"/>
          <w:sz w:val="20"/>
          <w:szCs w:val="20"/>
        </w:rPr>
        <w:t>……………………………………………………….3</w:t>
      </w:r>
    </w:p>
    <w:p w14:paraId="231AC717" w14:textId="10B5335D" w:rsidR="00D16846" w:rsidRDefault="00C410F2" w:rsidP="00DA68ED">
      <w:pPr>
        <w:keepLines/>
        <w:spacing w:before="120" w:after="0" w:line="240" w:lineRule="auto"/>
        <w:contextualSpacing/>
        <w:jc w:val="both"/>
        <w:rPr>
          <w:rFonts w:asciiTheme="majorHAnsi" w:hAnsiTheme="majorHAnsi" w:cstheme="majorHAnsi"/>
          <w:sz w:val="20"/>
          <w:szCs w:val="20"/>
        </w:rPr>
      </w:pPr>
      <w:hyperlink w:anchor="Refund_Policy" w:history="1">
        <w:r w:rsidR="00D16846" w:rsidRPr="00E37E67">
          <w:rPr>
            <w:rStyle w:val="Hyperlink"/>
            <w:rFonts w:asciiTheme="majorHAnsi" w:hAnsiTheme="majorHAnsi" w:cstheme="majorHAnsi"/>
            <w:color w:val="151642"/>
            <w:sz w:val="20"/>
            <w:szCs w:val="20"/>
          </w:rPr>
          <w:t>Refund Policy</w:t>
        </w:r>
      </w:hyperlink>
      <w:r w:rsidR="00D4534F">
        <w:rPr>
          <w:rFonts w:asciiTheme="majorHAnsi" w:hAnsiTheme="majorHAnsi" w:cstheme="majorHAnsi"/>
          <w:sz w:val="20"/>
          <w:szCs w:val="20"/>
        </w:rPr>
        <w:t xml:space="preserve"> ……………………………………………………</w:t>
      </w:r>
      <w:r w:rsidR="005F3810">
        <w:rPr>
          <w:rFonts w:asciiTheme="majorHAnsi" w:hAnsiTheme="majorHAnsi" w:cstheme="majorHAnsi"/>
          <w:sz w:val="20"/>
          <w:szCs w:val="20"/>
        </w:rPr>
        <w:t>………...</w:t>
      </w:r>
      <w:r w:rsidR="00D4534F">
        <w:rPr>
          <w:rFonts w:asciiTheme="majorHAnsi" w:hAnsiTheme="majorHAnsi" w:cstheme="majorHAnsi"/>
          <w:sz w:val="20"/>
          <w:szCs w:val="20"/>
        </w:rPr>
        <w:t>………………………………………………4</w:t>
      </w:r>
    </w:p>
    <w:p w14:paraId="7B51251B" w14:textId="5CE259E2" w:rsidR="00D16846" w:rsidRDefault="00C410F2" w:rsidP="00DA68ED">
      <w:pPr>
        <w:keepLines/>
        <w:spacing w:before="120" w:after="0" w:line="240" w:lineRule="auto"/>
        <w:contextualSpacing/>
        <w:jc w:val="both"/>
        <w:rPr>
          <w:rFonts w:asciiTheme="majorHAnsi" w:hAnsiTheme="majorHAnsi" w:cstheme="majorHAnsi"/>
          <w:sz w:val="20"/>
          <w:szCs w:val="20"/>
        </w:rPr>
      </w:pPr>
      <w:hyperlink w:anchor="Deferments_Extensions" w:history="1">
        <w:r w:rsidR="00D16846" w:rsidRPr="00E37E67">
          <w:rPr>
            <w:rStyle w:val="Hyperlink"/>
            <w:rFonts w:asciiTheme="majorHAnsi" w:hAnsiTheme="majorHAnsi" w:cstheme="majorHAnsi"/>
            <w:color w:val="151642"/>
            <w:sz w:val="20"/>
            <w:szCs w:val="20"/>
          </w:rPr>
          <w:t>Deferments and Extensions</w:t>
        </w:r>
      </w:hyperlink>
      <w:r w:rsidR="00D4534F">
        <w:rPr>
          <w:rFonts w:asciiTheme="majorHAnsi" w:hAnsiTheme="majorHAnsi" w:cstheme="majorHAnsi"/>
          <w:sz w:val="20"/>
          <w:szCs w:val="20"/>
        </w:rPr>
        <w:t xml:space="preserve"> ………………………………………………</w:t>
      </w:r>
      <w:r w:rsidR="005F3810">
        <w:rPr>
          <w:rFonts w:asciiTheme="majorHAnsi" w:hAnsiTheme="majorHAnsi" w:cstheme="majorHAnsi"/>
          <w:sz w:val="20"/>
          <w:szCs w:val="20"/>
        </w:rPr>
        <w:t>………..</w:t>
      </w:r>
      <w:r w:rsidR="00D4534F">
        <w:rPr>
          <w:rFonts w:asciiTheme="majorHAnsi" w:hAnsiTheme="majorHAnsi" w:cstheme="majorHAnsi"/>
          <w:sz w:val="20"/>
          <w:szCs w:val="20"/>
        </w:rPr>
        <w:t>……………………………………5</w:t>
      </w:r>
    </w:p>
    <w:p w14:paraId="350599C6" w14:textId="43B639AE" w:rsidR="00D16846" w:rsidRDefault="00C410F2" w:rsidP="00DA68ED">
      <w:pPr>
        <w:keepLines/>
        <w:spacing w:before="120" w:after="0" w:line="240" w:lineRule="auto"/>
        <w:contextualSpacing/>
        <w:jc w:val="both"/>
        <w:rPr>
          <w:rFonts w:asciiTheme="majorHAnsi" w:hAnsiTheme="majorHAnsi" w:cstheme="majorHAnsi"/>
          <w:sz w:val="20"/>
          <w:szCs w:val="20"/>
        </w:rPr>
      </w:pPr>
      <w:hyperlink w:anchor="Other_Fees" w:history="1">
        <w:r w:rsidR="00D16846" w:rsidRPr="00E37E67">
          <w:rPr>
            <w:rStyle w:val="Hyperlink"/>
            <w:rFonts w:asciiTheme="majorHAnsi" w:hAnsiTheme="majorHAnsi" w:cstheme="majorHAnsi"/>
            <w:color w:val="151642"/>
            <w:sz w:val="20"/>
            <w:szCs w:val="20"/>
          </w:rPr>
          <w:t>Other Fees and Charges</w:t>
        </w:r>
      </w:hyperlink>
      <w:r w:rsidR="00D4534F">
        <w:rPr>
          <w:rFonts w:asciiTheme="majorHAnsi" w:hAnsiTheme="majorHAnsi" w:cstheme="majorHAnsi"/>
          <w:sz w:val="20"/>
          <w:szCs w:val="20"/>
        </w:rPr>
        <w:t xml:space="preserve"> </w:t>
      </w:r>
      <w:r w:rsidR="005F3810">
        <w:rPr>
          <w:rFonts w:asciiTheme="majorHAnsi" w:hAnsiTheme="majorHAnsi" w:cstheme="majorHAnsi"/>
          <w:sz w:val="20"/>
          <w:szCs w:val="20"/>
        </w:rPr>
        <w:t>………</w:t>
      </w:r>
      <w:r w:rsidR="00D4534F">
        <w:rPr>
          <w:rFonts w:asciiTheme="majorHAnsi" w:hAnsiTheme="majorHAnsi" w:cstheme="majorHAnsi"/>
          <w:sz w:val="20"/>
          <w:szCs w:val="20"/>
        </w:rPr>
        <w:t>……………………………………………………</w:t>
      </w:r>
      <w:r w:rsidR="005F3810">
        <w:rPr>
          <w:rFonts w:asciiTheme="majorHAnsi" w:hAnsiTheme="majorHAnsi" w:cstheme="majorHAnsi"/>
          <w:sz w:val="20"/>
          <w:szCs w:val="20"/>
        </w:rPr>
        <w:t>..</w:t>
      </w:r>
      <w:r w:rsidR="00D4534F">
        <w:rPr>
          <w:rFonts w:asciiTheme="majorHAnsi" w:hAnsiTheme="majorHAnsi" w:cstheme="majorHAnsi"/>
          <w:sz w:val="20"/>
          <w:szCs w:val="20"/>
        </w:rPr>
        <w:t>…………………………………..6</w:t>
      </w:r>
    </w:p>
    <w:p w14:paraId="0E48A457" w14:textId="32E2A738" w:rsidR="00D16846" w:rsidRDefault="00C410F2" w:rsidP="00DA68ED">
      <w:pPr>
        <w:keepLines/>
        <w:spacing w:before="120" w:after="0" w:line="240" w:lineRule="auto"/>
        <w:contextualSpacing/>
        <w:jc w:val="both"/>
        <w:rPr>
          <w:rFonts w:asciiTheme="majorHAnsi" w:hAnsiTheme="majorHAnsi" w:cstheme="majorHAnsi"/>
          <w:sz w:val="20"/>
          <w:szCs w:val="20"/>
        </w:rPr>
      </w:pPr>
      <w:hyperlink w:anchor="Other_Fees" w:history="1">
        <w:r w:rsidR="00D16846" w:rsidRPr="00E37E67">
          <w:rPr>
            <w:rStyle w:val="Hyperlink"/>
            <w:rFonts w:asciiTheme="majorHAnsi" w:hAnsiTheme="majorHAnsi" w:cstheme="majorHAnsi"/>
            <w:color w:val="151642"/>
            <w:sz w:val="20"/>
            <w:szCs w:val="20"/>
          </w:rPr>
          <w:t>Lead Institute Cancellations or Postponements</w:t>
        </w:r>
      </w:hyperlink>
      <w:r w:rsidR="00D4534F">
        <w:rPr>
          <w:rFonts w:asciiTheme="majorHAnsi" w:hAnsiTheme="majorHAnsi" w:cstheme="majorHAnsi"/>
          <w:sz w:val="20"/>
          <w:szCs w:val="20"/>
        </w:rPr>
        <w:t xml:space="preserve"> ……………………………………</w:t>
      </w:r>
      <w:r w:rsidR="005F3810">
        <w:rPr>
          <w:rFonts w:asciiTheme="majorHAnsi" w:hAnsiTheme="majorHAnsi" w:cstheme="majorHAnsi"/>
          <w:sz w:val="20"/>
          <w:szCs w:val="20"/>
        </w:rPr>
        <w:t>………..</w:t>
      </w:r>
      <w:r w:rsidR="00D4534F">
        <w:rPr>
          <w:rFonts w:asciiTheme="majorHAnsi" w:hAnsiTheme="majorHAnsi" w:cstheme="majorHAnsi"/>
          <w:sz w:val="20"/>
          <w:szCs w:val="20"/>
        </w:rPr>
        <w:t>………………………...7</w:t>
      </w:r>
    </w:p>
    <w:p w14:paraId="7672B6B2" w14:textId="77777777" w:rsidR="00FB6055" w:rsidRDefault="00FB6055" w:rsidP="00DA68ED">
      <w:pPr>
        <w:spacing w:line="240" w:lineRule="auto"/>
        <w:contextualSpacing/>
        <w:jc w:val="both"/>
        <w:rPr>
          <w:rFonts w:asciiTheme="majorHAnsi" w:hAnsiTheme="majorHAnsi" w:cstheme="majorHAnsi"/>
          <w:sz w:val="20"/>
          <w:szCs w:val="20"/>
          <w:lang w:val="en-US"/>
        </w:rPr>
      </w:pPr>
    </w:p>
    <w:p w14:paraId="3DDC5341" w14:textId="77777777" w:rsidR="006B545C" w:rsidRDefault="006B545C" w:rsidP="00DA68ED">
      <w:pPr>
        <w:spacing w:line="240" w:lineRule="auto"/>
        <w:contextualSpacing/>
        <w:jc w:val="both"/>
        <w:rPr>
          <w:rFonts w:asciiTheme="majorHAnsi" w:hAnsiTheme="majorHAnsi" w:cstheme="majorHAnsi"/>
          <w:sz w:val="20"/>
          <w:szCs w:val="20"/>
          <w:lang w:val="en-US"/>
        </w:rPr>
      </w:pPr>
    </w:p>
    <w:p w14:paraId="50E64D5D" w14:textId="6F5C2AA1" w:rsidR="004044CE"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Pa</w:t>
      </w:r>
      <w:bookmarkStart w:id="0" w:name="Payment_Arrangements"/>
      <w:bookmarkEnd w:id="0"/>
      <w:r w:rsidRPr="003F38B0">
        <w:rPr>
          <w:rFonts w:asciiTheme="majorHAnsi" w:hAnsiTheme="majorHAnsi" w:cstheme="majorHAnsi"/>
          <w:sz w:val="20"/>
          <w:szCs w:val="20"/>
          <w:lang w:val="en-US"/>
        </w:rPr>
        <w:t>yment plans will be developed for each student so that they understand their financial obligations to Lead Institute and may budget accordingly.</w:t>
      </w:r>
      <w:r w:rsidR="00537EE7" w:rsidRPr="003F38B0">
        <w:rPr>
          <w:rFonts w:asciiTheme="majorHAnsi" w:hAnsiTheme="majorHAnsi" w:cstheme="majorHAnsi"/>
          <w:sz w:val="20"/>
          <w:szCs w:val="20"/>
          <w:lang w:val="en-US"/>
        </w:rPr>
        <w:t xml:space="preserve"> </w:t>
      </w:r>
      <w:r w:rsidRPr="003F38B0">
        <w:rPr>
          <w:rFonts w:asciiTheme="majorHAnsi" w:hAnsiTheme="majorHAnsi" w:cstheme="majorHAnsi"/>
          <w:sz w:val="20"/>
          <w:szCs w:val="20"/>
          <w:lang w:val="en-US"/>
        </w:rPr>
        <w:t xml:space="preserve">A clear plan will be given to the student. Invoices will be issued as per the Payment Plan. </w:t>
      </w:r>
    </w:p>
    <w:p w14:paraId="04FDF28E" w14:textId="0873B2F9" w:rsidR="004044CE" w:rsidRDefault="004044CE" w:rsidP="00DA68ED">
      <w:pPr>
        <w:spacing w:line="240" w:lineRule="auto"/>
        <w:contextualSpacing/>
        <w:jc w:val="both"/>
        <w:rPr>
          <w:rFonts w:asciiTheme="majorHAnsi" w:hAnsiTheme="majorHAnsi" w:cstheme="majorHAnsi"/>
          <w:sz w:val="20"/>
          <w:szCs w:val="20"/>
          <w:lang w:val="en-US"/>
        </w:rPr>
      </w:pPr>
    </w:p>
    <w:p w14:paraId="79589420" w14:textId="77777777" w:rsidR="00DA68ED" w:rsidRPr="003F38B0" w:rsidRDefault="00DA68ED" w:rsidP="00DA68ED">
      <w:pPr>
        <w:spacing w:line="240" w:lineRule="auto"/>
        <w:contextualSpacing/>
        <w:jc w:val="both"/>
        <w:rPr>
          <w:rFonts w:asciiTheme="majorHAnsi" w:hAnsiTheme="majorHAnsi" w:cstheme="majorHAnsi"/>
          <w:sz w:val="20"/>
          <w:szCs w:val="20"/>
          <w:lang w:val="en-US"/>
        </w:rPr>
      </w:pPr>
    </w:p>
    <w:p w14:paraId="64C41573" w14:textId="5177BCE9" w:rsidR="00537EE7" w:rsidRPr="003F38B0" w:rsidRDefault="004044CE" w:rsidP="00DA68ED">
      <w:pPr>
        <w:spacing w:line="240" w:lineRule="auto"/>
        <w:contextualSpacing/>
        <w:jc w:val="both"/>
        <w:rPr>
          <w:rFonts w:asciiTheme="majorHAnsi" w:hAnsiTheme="majorHAnsi" w:cstheme="majorHAnsi"/>
          <w:b/>
          <w:bCs/>
          <w:sz w:val="20"/>
          <w:szCs w:val="20"/>
          <w:lang w:val="en-US"/>
        </w:rPr>
      </w:pPr>
      <w:r w:rsidRPr="003F38B0">
        <w:rPr>
          <w:rFonts w:asciiTheme="majorHAnsi" w:hAnsiTheme="majorHAnsi" w:cstheme="majorHAnsi"/>
          <w:b/>
          <w:bCs/>
          <w:sz w:val="20"/>
          <w:szCs w:val="20"/>
          <w:lang w:val="en-US"/>
        </w:rPr>
        <w:t>Payment Arrangements</w:t>
      </w:r>
    </w:p>
    <w:p w14:paraId="5D926D30" w14:textId="461D1500" w:rsidR="004044CE" w:rsidRPr="003F38B0" w:rsidRDefault="004044CE" w:rsidP="00DA68ED">
      <w:pPr>
        <w:pStyle w:val="ListParagraph"/>
        <w:numPr>
          <w:ilvl w:val="0"/>
          <w:numId w:val="3"/>
        </w:numPr>
        <w:spacing w:line="360" w:lineRule="auto"/>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 xml:space="preserve">A </w:t>
      </w:r>
      <w:r w:rsidR="00537EE7" w:rsidRPr="003F38B0">
        <w:rPr>
          <w:rFonts w:asciiTheme="majorHAnsi" w:hAnsiTheme="majorHAnsi" w:cstheme="majorHAnsi"/>
          <w:sz w:val="20"/>
          <w:szCs w:val="20"/>
          <w:lang w:val="en-US"/>
        </w:rPr>
        <w:t>payment p</w:t>
      </w:r>
      <w:r w:rsidRPr="003F38B0">
        <w:rPr>
          <w:rFonts w:asciiTheme="majorHAnsi" w:hAnsiTheme="majorHAnsi" w:cstheme="majorHAnsi"/>
          <w:sz w:val="20"/>
          <w:szCs w:val="20"/>
          <w:lang w:val="en-US"/>
        </w:rPr>
        <w:t>lan is provided to the student following the confirmation of your enrolment</w:t>
      </w:r>
    </w:p>
    <w:p w14:paraId="5573B56F" w14:textId="2B9AC98F" w:rsidR="004044CE" w:rsidRPr="003F38B0" w:rsidRDefault="004044CE" w:rsidP="00DA68ED">
      <w:pPr>
        <w:pStyle w:val="ListParagraph"/>
        <w:numPr>
          <w:ilvl w:val="1"/>
          <w:numId w:val="3"/>
        </w:numPr>
        <w:spacing w:line="360" w:lineRule="auto"/>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5% deposit prior to course commencement.</w:t>
      </w:r>
    </w:p>
    <w:p w14:paraId="53044BD9" w14:textId="507C1F45" w:rsidR="004044CE" w:rsidRPr="003F38B0" w:rsidRDefault="004044CE" w:rsidP="00DA68ED">
      <w:pPr>
        <w:pStyle w:val="ListParagraph"/>
        <w:numPr>
          <w:ilvl w:val="1"/>
          <w:numId w:val="3"/>
        </w:numPr>
        <w:spacing w:line="360" w:lineRule="auto"/>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10% first payment is due within four (4) weeks of course commencement.</w:t>
      </w:r>
    </w:p>
    <w:p w14:paraId="66DEAC94" w14:textId="03A610E3" w:rsidR="004044CE" w:rsidRPr="003F38B0" w:rsidRDefault="004044CE" w:rsidP="00DA68ED">
      <w:pPr>
        <w:pStyle w:val="ListParagraph"/>
        <w:numPr>
          <w:ilvl w:val="1"/>
          <w:numId w:val="3"/>
        </w:numPr>
        <w:spacing w:line="360" w:lineRule="auto"/>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Payment Plan will include due dates and payment methods.</w:t>
      </w:r>
    </w:p>
    <w:p w14:paraId="078FA76D" w14:textId="7C41CBD0" w:rsidR="004044CE" w:rsidRPr="003F38B0" w:rsidRDefault="004044CE" w:rsidP="00DA68ED">
      <w:pPr>
        <w:pStyle w:val="ListParagraph"/>
        <w:numPr>
          <w:ilvl w:val="0"/>
          <w:numId w:val="3"/>
        </w:numPr>
        <w:spacing w:line="360" w:lineRule="auto"/>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Payment of invoices is expected within normal business terms of fourteen (14) days.</w:t>
      </w:r>
    </w:p>
    <w:p w14:paraId="2D16A52A" w14:textId="31B32F2C" w:rsidR="004044CE" w:rsidRDefault="004044CE" w:rsidP="00DA68ED">
      <w:pPr>
        <w:pStyle w:val="ListParagraph"/>
        <w:numPr>
          <w:ilvl w:val="0"/>
          <w:numId w:val="3"/>
        </w:numPr>
        <w:spacing w:line="360" w:lineRule="auto"/>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If Lead Institute gains government contracts then, government-funded candidates transfer to another RTO then fees collected are subject to applicable state, territory or national legislation governing such arrangements.</w:t>
      </w:r>
    </w:p>
    <w:p w14:paraId="42257982" w14:textId="2205F590" w:rsidR="00BC43D8" w:rsidRPr="003F38B0" w:rsidRDefault="00BC43D8" w:rsidP="00DA68ED">
      <w:pPr>
        <w:pStyle w:val="ListParagraph"/>
        <w:numPr>
          <w:ilvl w:val="0"/>
          <w:numId w:val="3"/>
        </w:numPr>
        <w:spacing w:line="360" w:lineRule="auto"/>
        <w:jc w:val="both"/>
        <w:rPr>
          <w:rFonts w:asciiTheme="majorHAnsi" w:hAnsiTheme="majorHAnsi" w:cstheme="majorHAnsi"/>
          <w:sz w:val="20"/>
          <w:szCs w:val="20"/>
          <w:lang w:val="en-US"/>
        </w:rPr>
      </w:pPr>
      <w:r w:rsidRPr="000B6418">
        <w:rPr>
          <w:rFonts w:ascii="Arial" w:hAnsi="Arial" w:cs="Arial"/>
          <w:sz w:val="20"/>
          <w:szCs w:val="20"/>
        </w:rPr>
        <w:t>The student’s upfront fees</w:t>
      </w:r>
      <w:r>
        <w:rPr>
          <w:rFonts w:ascii="Arial" w:hAnsi="Arial" w:cs="Arial"/>
          <w:sz w:val="20"/>
          <w:szCs w:val="20"/>
        </w:rPr>
        <w:t xml:space="preserve"> (deposit)</w:t>
      </w:r>
      <w:r w:rsidRPr="000B6418">
        <w:rPr>
          <w:rFonts w:ascii="Arial" w:hAnsi="Arial" w:cs="Arial"/>
          <w:sz w:val="20"/>
          <w:szCs w:val="20"/>
        </w:rPr>
        <w:t xml:space="preserve"> will be no more than $1500.</w:t>
      </w:r>
    </w:p>
    <w:p w14:paraId="58CB084F"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p>
    <w:p w14:paraId="000AA68E" w14:textId="032DD833" w:rsidR="004044CE" w:rsidRPr="003F38B0" w:rsidRDefault="004044CE" w:rsidP="00DA68ED">
      <w:pPr>
        <w:spacing w:line="240" w:lineRule="auto"/>
        <w:contextualSpacing/>
        <w:jc w:val="both"/>
        <w:rPr>
          <w:rFonts w:asciiTheme="majorHAnsi" w:hAnsiTheme="majorHAnsi" w:cstheme="majorHAnsi"/>
          <w:b/>
          <w:bCs/>
          <w:sz w:val="20"/>
          <w:szCs w:val="20"/>
          <w:lang w:val="en-US"/>
        </w:rPr>
      </w:pPr>
      <w:r w:rsidRPr="003F38B0">
        <w:rPr>
          <w:rFonts w:asciiTheme="majorHAnsi" w:hAnsiTheme="majorHAnsi" w:cstheme="majorHAnsi"/>
          <w:b/>
          <w:bCs/>
          <w:sz w:val="20"/>
          <w:szCs w:val="20"/>
          <w:lang w:val="en-US"/>
        </w:rPr>
        <w:t>Payment Options</w:t>
      </w:r>
    </w:p>
    <w:p w14:paraId="10CBD46D" w14:textId="77777777" w:rsidR="00537EE7" w:rsidRPr="003F38B0" w:rsidRDefault="00537EE7" w:rsidP="00DA68ED">
      <w:pPr>
        <w:spacing w:line="240" w:lineRule="auto"/>
        <w:contextualSpacing/>
        <w:jc w:val="both"/>
        <w:rPr>
          <w:rFonts w:asciiTheme="majorHAnsi" w:hAnsiTheme="majorHAnsi" w:cstheme="majorHAnsi"/>
          <w:sz w:val="20"/>
          <w:szCs w:val="20"/>
          <w:lang w:val="en-US"/>
        </w:rPr>
      </w:pPr>
    </w:p>
    <w:p w14:paraId="33A253BF" w14:textId="6D13828E" w:rsidR="00537EE7"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On enrolment, students will select one of the following options:</w:t>
      </w:r>
    </w:p>
    <w:p w14:paraId="20846B50" w14:textId="77777777" w:rsidR="00537EE7" w:rsidRPr="003F38B0" w:rsidRDefault="00537EE7" w:rsidP="00DA68ED">
      <w:pPr>
        <w:spacing w:line="240" w:lineRule="auto"/>
        <w:contextualSpacing/>
        <w:jc w:val="both"/>
        <w:rPr>
          <w:rFonts w:asciiTheme="majorHAnsi" w:hAnsiTheme="majorHAnsi" w:cstheme="majorHAnsi"/>
          <w:sz w:val="20"/>
          <w:szCs w:val="20"/>
          <w:lang w:val="en-US"/>
        </w:rPr>
      </w:pPr>
    </w:p>
    <w:p w14:paraId="2A1EDC01" w14:textId="4D5E4EFE" w:rsidR="00DA68ED"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w:t>
      </w:r>
      <w:r w:rsidRPr="003F38B0">
        <w:rPr>
          <w:rFonts w:asciiTheme="majorHAnsi" w:hAnsiTheme="majorHAnsi" w:cstheme="majorHAnsi"/>
          <w:sz w:val="20"/>
          <w:szCs w:val="20"/>
          <w:lang w:val="en-US"/>
        </w:rPr>
        <w:tab/>
        <w:t>Pay the required upfront fees prior to the commencement of training;</w:t>
      </w:r>
    </w:p>
    <w:p w14:paraId="360945A8" w14:textId="77777777" w:rsidR="00DA68ED" w:rsidRPr="003F38B0" w:rsidRDefault="00DA68ED" w:rsidP="00DA68ED">
      <w:pPr>
        <w:spacing w:line="240" w:lineRule="auto"/>
        <w:contextualSpacing/>
        <w:jc w:val="both"/>
        <w:rPr>
          <w:rFonts w:asciiTheme="majorHAnsi" w:hAnsiTheme="majorHAnsi" w:cstheme="majorHAnsi"/>
          <w:sz w:val="20"/>
          <w:szCs w:val="20"/>
          <w:lang w:val="en-US"/>
        </w:rPr>
      </w:pPr>
    </w:p>
    <w:p w14:paraId="0C22D7D5" w14:textId="0663B7E8" w:rsidR="004044CE"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w:t>
      </w:r>
      <w:r w:rsidRPr="003F38B0">
        <w:rPr>
          <w:rFonts w:asciiTheme="majorHAnsi" w:hAnsiTheme="majorHAnsi" w:cstheme="majorHAnsi"/>
          <w:sz w:val="20"/>
          <w:szCs w:val="20"/>
          <w:lang w:val="en-US"/>
        </w:rPr>
        <w:tab/>
        <w:t>Present a signed letter from the employer to invoice that employer for the Course Fees (and other charges as applicable) that relate to that student.</w:t>
      </w:r>
    </w:p>
    <w:p w14:paraId="3A92E02D"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p>
    <w:p w14:paraId="2FBEAC5E"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Students who fail to select one of the above options will not be enrolled.</w:t>
      </w:r>
    </w:p>
    <w:p w14:paraId="40E76F82"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p>
    <w:p w14:paraId="0CA747A1" w14:textId="77777777" w:rsidR="00D4534F" w:rsidRDefault="00D4534F" w:rsidP="00DA68ED">
      <w:pPr>
        <w:spacing w:line="240" w:lineRule="auto"/>
        <w:contextualSpacing/>
        <w:jc w:val="both"/>
        <w:rPr>
          <w:rFonts w:asciiTheme="majorHAnsi" w:hAnsiTheme="majorHAnsi" w:cstheme="majorHAnsi"/>
          <w:b/>
          <w:bCs/>
          <w:sz w:val="20"/>
          <w:szCs w:val="20"/>
          <w:lang w:val="en-US"/>
        </w:rPr>
      </w:pPr>
    </w:p>
    <w:p w14:paraId="09ADB482" w14:textId="57D4755D" w:rsidR="004044CE" w:rsidRPr="003F38B0" w:rsidRDefault="004044CE" w:rsidP="00DA68ED">
      <w:pPr>
        <w:spacing w:line="240" w:lineRule="auto"/>
        <w:contextualSpacing/>
        <w:jc w:val="both"/>
        <w:rPr>
          <w:rFonts w:asciiTheme="majorHAnsi" w:hAnsiTheme="majorHAnsi" w:cstheme="majorHAnsi"/>
          <w:b/>
          <w:bCs/>
          <w:sz w:val="20"/>
          <w:szCs w:val="20"/>
          <w:lang w:val="en-US"/>
        </w:rPr>
      </w:pPr>
      <w:r w:rsidRPr="003F38B0">
        <w:rPr>
          <w:rFonts w:asciiTheme="majorHAnsi" w:hAnsiTheme="majorHAnsi" w:cstheme="majorHAnsi"/>
          <w:b/>
          <w:bCs/>
          <w:sz w:val="20"/>
          <w:szCs w:val="20"/>
          <w:lang w:val="en-US"/>
        </w:rPr>
        <w:t>Concessions</w:t>
      </w:r>
    </w:p>
    <w:p w14:paraId="4E376A6D" w14:textId="77777777" w:rsidR="00537EE7" w:rsidRPr="003F38B0" w:rsidRDefault="00537EE7" w:rsidP="00DA68ED">
      <w:pPr>
        <w:spacing w:line="240" w:lineRule="auto"/>
        <w:contextualSpacing/>
        <w:jc w:val="both"/>
        <w:rPr>
          <w:rFonts w:asciiTheme="majorHAnsi" w:hAnsiTheme="majorHAnsi" w:cstheme="majorHAnsi"/>
          <w:b/>
          <w:bCs/>
          <w:sz w:val="20"/>
          <w:szCs w:val="20"/>
          <w:lang w:val="en-US"/>
        </w:rPr>
      </w:pPr>
    </w:p>
    <w:p w14:paraId="67F29061"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This will apply upon receipt of Government Contracts. Some domestic students who are enrolled in government-funded training may be eligible for further concessions. Where further concessions are available, the RTO will review and implement any requirements applicable under state, territory or national legislation governing such arrangements.</w:t>
      </w:r>
    </w:p>
    <w:p w14:paraId="5F99B912" w14:textId="13D5622B" w:rsidR="004044CE" w:rsidRDefault="004044CE" w:rsidP="00DA68ED">
      <w:pPr>
        <w:spacing w:line="240" w:lineRule="auto"/>
        <w:contextualSpacing/>
        <w:jc w:val="both"/>
        <w:rPr>
          <w:rFonts w:asciiTheme="majorHAnsi" w:hAnsiTheme="majorHAnsi" w:cstheme="majorHAnsi"/>
          <w:sz w:val="20"/>
          <w:szCs w:val="20"/>
          <w:lang w:val="en-US"/>
        </w:rPr>
      </w:pPr>
    </w:p>
    <w:p w14:paraId="7C23C6D0" w14:textId="67A28118" w:rsidR="00D16846" w:rsidRPr="00FE3377" w:rsidRDefault="00D16846" w:rsidP="00DA68ED">
      <w:pPr>
        <w:spacing w:line="240" w:lineRule="auto"/>
        <w:contextualSpacing/>
        <w:jc w:val="both"/>
        <w:rPr>
          <w:rFonts w:asciiTheme="majorHAnsi" w:hAnsiTheme="majorHAnsi" w:cstheme="majorHAnsi"/>
          <w:b/>
          <w:bCs/>
          <w:sz w:val="20"/>
          <w:szCs w:val="20"/>
          <w:lang w:val="en-US"/>
        </w:rPr>
      </w:pPr>
    </w:p>
    <w:p w14:paraId="603F67AF" w14:textId="56D686CD" w:rsidR="008C5DDD" w:rsidRPr="00FE3377" w:rsidRDefault="008C5DDD" w:rsidP="00DA68ED">
      <w:pPr>
        <w:spacing w:line="240" w:lineRule="auto"/>
        <w:contextualSpacing/>
        <w:jc w:val="both"/>
        <w:rPr>
          <w:rFonts w:asciiTheme="majorHAnsi" w:hAnsiTheme="majorHAnsi" w:cstheme="majorHAnsi"/>
          <w:b/>
          <w:bCs/>
          <w:sz w:val="20"/>
          <w:szCs w:val="20"/>
          <w:lang w:val="en-US"/>
        </w:rPr>
      </w:pPr>
      <w:r w:rsidRPr="00FE3377">
        <w:rPr>
          <w:rFonts w:asciiTheme="majorHAnsi" w:hAnsiTheme="majorHAnsi" w:cstheme="majorHAnsi"/>
          <w:b/>
          <w:bCs/>
          <w:sz w:val="20"/>
          <w:szCs w:val="20"/>
          <w:lang w:val="en-US"/>
        </w:rPr>
        <w:t>Short Courses</w:t>
      </w:r>
    </w:p>
    <w:p w14:paraId="7EFE3D9C" w14:textId="7A8E9363" w:rsidR="008C5DDD" w:rsidRDefault="008C5DDD" w:rsidP="00DA68ED">
      <w:pPr>
        <w:spacing w:line="240" w:lineRule="auto"/>
        <w:contextualSpacing/>
        <w:jc w:val="both"/>
        <w:rPr>
          <w:rFonts w:asciiTheme="majorHAnsi" w:hAnsiTheme="majorHAnsi" w:cstheme="majorHAnsi"/>
          <w:sz w:val="20"/>
          <w:szCs w:val="20"/>
          <w:lang w:val="en-US"/>
        </w:rPr>
      </w:pPr>
    </w:p>
    <w:p w14:paraId="4AB937C6" w14:textId="758A4EE0" w:rsidR="008C5DDD" w:rsidRDefault="00A06E5D" w:rsidP="00DA68ED">
      <w:pPr>
        <w:spacing w:line="240" w:lineRule="auto"/>
        <w:contextualSpacing/>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The following applies for all students applying for </w:t>
      </w:r>
      <w:r w:rsidR="00F908F9">
        <w:rPr>
          <w:rFonts w:asciiTheme="majorHAnsi" w:hAnsiTheme="majorHAnsi" w:cstheme="majorHAnsi"/>
          <w:sz w:val="20"/>
          <w:szCs w:val="20"/>
          <w:lang w:val="en-US"/>
        </w:rPr>
        <w:t>short courses delivered by Lead Institute:</w:t>
      </w:r>
    </w:p>
    <w:p w14:paraId="5600D4C6" w14:textId="78EF81F9" w:rsidR="00F908F9" w:rsidRDefault="00F908F9" w:rsidP="00DA68ED">
      <w:pPr>
        <w:spacing w:line="240" w:lineRule="auto"/>
        <w:contextualSpacing/>
        <w:jc w:val="both"/>
        <w:rPr>
          <w:rFonts w:asciiTheme="majorHAnsi" w:hAnsiTheme="majorHAnsi" w:cstheme="majorHAnsi"/>
          <w:sz w:val="20"/>
          <w:szCs w:val="20"/>
          <w:lang w:val="en-US"/>
        </w:rPr>
      </w:pPr>
    </w:p>
    <w:p w14:paraId="175A29B1" w14:textId="61CE074D" w:rsidR="00F908F9" w:rsidRDefault="00565DC2" w:rsidP="00FE3377">
      <w:pPr>
        <w:pStyle w:val="ListParagraph"/>
        <w:numPr>
          <w:ilvl w:val="0"/>
          <w:numId w:val="5"/>
        </w:numPr>
        <w:spacing w:line="360" w:lineRule="auto"/>
        <w:ind w:left="714" w:hanging="357"/>
        <w:jc w:val="both"/>
        <w:rPr>
          <w:rFonts w:asciiTheme="majorHAnsi" w:hAnsiTheme="majorHAnsi" w:cstheme="majorHAnsi"/>
          <w:sz w:val="20"/>
          <w:szCs w:val="20"/>
          <w:lang w:val="en-US"/>
        </w:rPr>
      </w:pPr>
      <w:r>
        <w:rPr>
          <w:rFonts w:asciiTheme="majorHAnsi" w:hAnsiTheme="majorHAnsi" w:cstheme="majorHAnsi"/>
          <w:sz w:val="20"/>
          <w:szCs w:val="20"/>
          <w:lang w:val="en-US"/>
        </w:rPr>
        <w:t>Invoice will be sent to students once they have signed the Letter of Offer.</w:t>
      </w:r>
      <w:r w:rsidR="00C410F2">
        <w:rPr>
          <w:rFonts w:asciiTheme="majorHAnsi" w:hAnsiTheme="majorHAnsi" w:cstheme="majorHAnsi"/>
          <w:sz w:val="20"/>
          <w:szCs w:val="20"/>
          <w:lang w:val="en-US"/>
        </w:rPr>
        <w:t xml:space="preserve"> Students will receive a confirmation of enrolment once all fees are paid.</w:t>
      </w:r>
      <w:bookmarkStart w:id="1" w:name="_GoBack"/>
      <w:bookmarkEnd w:id="1"/>
    </w:p>
    <w:p w14:paraId="3E4535AD" w14:textId="5ADC7C4E" w:rsidR="007F64E6" w:rsidRDefault="007F64E6" w:rsidP="00FE3377">
      <w:pPr>
        <w:pStyle w:val="ListParagraph"/>
        <w:numPr>
          <w:ilvl w:val="0"/>
          <w:numId w:val="5"/>
        </w:numPr>
        <w:spacing w:line="360" w:lineRule="auto"/>
        <w:ind w:left="714" w:hanging="357"/>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100% </w:t>
      </w:r>
      <w:r w:rsidR="00427C07">
        <w:rPr>
          <w:rFonts w:asciiTheme="majorHAnsi" w:hAnsiTheme="majorHAnsi" w:cstheme="majorHAnsi"/>
          <w:sz w:val="20"/>
          <w:szCs w:val="20"/>
          <w:lang w:val="en-US"/>
        </w:rPr>
        <w:t>program fee payment due 1 week prior to commencement.</w:t>
      </w:r>
    </w:p>
    <w:p w14:paraId="4F7ECF93" w14:textId="67048B03" w:rsidR="00D33553" w:rsidRDefault="00C24E9F" w:rsidP="00FE3377">
      <w:pPr>
        <w:pStyle w:val="ListParagraph"/>
        <w:numPr>
          <w:ilvl w:val="0"/>
          <w:numId w:val="5"/>
        </w:numPr>
        <w:spacing w:line="360" w:lineRule="auto"/>
        <w:ind w:left="714" w:hanging="357"/>
        <w:jc w:val="both"/>
        <w:rPr>
          <w:rFonts w:asciiTheme="majorHAnsi" w:hAnsiTheme="majorHAnsi" w:cstheme="majorHAnsi"/>
          <w:sz w:val="20"/>
          <w:szCs w:val="20"/>
          <w:lang w:val="en-US"/>
        </w:rPr>
      </w:pPr>
      <w:r>
        <w:rPr>
          <w:rFonts w:asciiTheme="majorHAnsi" w:hAnsiTheme="majorHAnsi" w:cstheme="majorHAnsi"/>
          <w:sz w:val="20"/>
          <w:szCs w:val="20"/>
          <w:lang w:val="en-US"/>
        </w:rPr>
        <w:t>Full refund for cancellations up to the Friday before commencement.</w:t>
      </w:r>
    </w:p>
    <w:p w14:paraId="3455EC99" w14:textId="25969F3B" w:rsidR="00C24E9F" w:rsidRPr="00F908F9" w:rsidRDefault="00FE3377" w:rsidP="00FE3377">
      <w:pPr>
        <w:pStyle w:val="ListParagraph"/>
        <w:numPr>
          <w:ilvl w:val="0"/>
          <w:numId w:val="5"/>
        </w:numPr>
        <w:spacing w:line="360" w:lineRule="auto"/>
        <w:ind w:left="714" w:hanging="357"/>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No refund for any </w:t>
      </w:r>
      <w:r w:rsidR="00C24E9F">
        <w:rPr>
          <w:rFonts w:asciiTheme="majorHAnsi" w:hAnsiTheme="majorHAnsi" w:cstheme="majorHAnsi"/>
          <w:sz w:val="20"/>
          <w:szCs w:val="20"/>
          <w:lang w:val="en-US"/>
        </w:rPr>
        <w:t xml:space="preserve">cancellation after course commencement </w:t>
      </w:r>
    </w:p>
    <w:p w14:paraId="20F6A751" w14:textId="1CC220A4" w:rsidR="00D16846" w:rsidRDefault="00D16846" w:rsidP="00DA68ED">
      <w:pPr>
        <w:spacing w:line="240" w:lineRule="auto"/>
        <w:contextualSpacing/>
        <w:jc w:val="both"/>
        <w:rPr>
          <w:rFonts w:asciiTheme="majorHAnsi" w:hAnsiTheme="majorHAnsi" w:cstheme="majorHAnsi"/>
          <w:sz w:val="20"/>
          <w:szCs w:val="20"/>
          <w:lang w:val="en-US"/>
        </w:rPr>
      </w:pPr>
    </w:p>
    <w:p w14:paraId="5E6AE88D" w14:textId="4668532C" w:rsidR="00DA68ED" w:rsidRDefault="00DA68ED" w:rsidP="00DA68ED">
      <w:pPr>
        <w:spacing w:line="240" w:lineRule="auto"/>
        <w:contextualSpacing/>
        <w:jc w:val="both"/>
        <w:rPr>
          <w:rFonts w:asciiTheme="majorHAnsi" w:hAnsiTheme="majorHAnsi" w:cstheme="majorHAnsi"/>
          <w:sz w:val="20"/>
          <w:szCs w:val="20"/>
          <w:lang w:val="en-US"/>
        </w:rPr>
      </w:pPr>
    </w:p>
    <w:p w14:paraId="2B4B92AE" w14:textId="0D46F2EF" w:rsidR="00DA68ED" w:rsidRDefault="00DA68ED" w:rsidP="00DA68ED">
      <w:pPr>
        <w:spacing w:line="240" w:lineRule="auto"/>
        <w:contextualSpacing/>
        <w:jc w:val="both"/>
        <w:rPr>
          <w:rFonts w:asciiTheme="majorHAnsi" w:hAnsiTheme="majorHAnsi" w:cstheme="majorHAnsi"/>
          <w:sz w:val="20"/>
          <w:szCs w:val="20"/>
          <w:lang w:val="en-US"/>
        </w:rPr>
      </w:pPr>
    </w:p>
    <w:p w14:paraId="75E26681" w14:textId="09835F19" w:rsidR="00DA68ED" w:rsidRDefault="00DA68ED" w:rsidP="00DA68ED">
      <w:pPr>
        <w:spacing w:line="240" w:lineRule="auto"/>
        <w:contextualSpacing/>
        <w:jc w:val="both"/>
        <w:rPr>
          <w:rFonts w:asciiTheme="majorHAnsi" w:hAnsiTheme="majorHAnsi" w:cstheme="majorHAnsi"/>
          <w:sz w:val="20"/>
          <w:szCs w:val="20"/>
          <w:lang w:val="en-US"/>
        </w:rPr>
      </w:pPr>
    </w:p>
    <w:p w14:paraId="4BE6ABF7" w14:textId="77777777" w:rsidR="00DA68ED" w:rsidRDefault="00DA68ED" w:rsidP="00DA68ED">
      <w:pPr>
        <w:spacing w:line="240" w:lineRule="auto"/>
        <w:contextualSpacing/>
        <w:jc w:val="both"/>
        <w:rPr>
          <w:rFonts w:asciiTheme="majorHAnsi" w:hAnsiTheme="majorHAnsi" w:cstheme="majorHAnsi"/>
          <w:sz w:val="20"/>
          <w:szCs w:val="20"/>
          <w:lang w:val="en-US"/>
        </w:rPr>
      </w:pPr>
    </w:p>
    <w:p w14:paraId="3C037201" w14:textId="6B3976B7" w:rsidR="00D16846" w:rsidRDefault="00D16846" w:rsidP="00DA68ED">
      <w:pPr>
        <w:spacing w:line="240" w:lineRule="auto"/>
        <w:contextualSpacing/>
        <w:jc w:val="both"/>
        <w:rPr>
          <w:rFonts w:asciiTheme="majorHAnsi" w:hAnsiTheme="majorHAnsi" w:cstheme="majorHAnsi"/>
          <w:sz w:val="20"/>
          <w:szCs w:val="20"/>
          <w:lang w:val="en-US"/>
        </w:rPr>
      </w:pPr>
    </w:p>
    <w:p w14:paraId="168C28F8" w14:textId="1A0C6785" w:rsidR="00D16846" w:rsidRDefault="00D16846" w:rsidP="00DA68ED">
      <w:pPr>
        <w:spacing w:line="240" w:lineRule="auto"/>
        <w:contextualSpacing/>
        <w:jc w:val="both"/>
        <w:rPr>
          <w:rFonts w:asciiTheme="majorHAnsi" w:hAnsiTheme="majorHAnsi" w:cstheme="majorHAnsi"/>
          <w:sz w:val="20"/>
          <w:szCs w:val="20"/>
          <w:lang w:val="en-US"/>
        </w:rPr>
      </w:pPr>
    </w:p>
    <w:p w14:paraId="292E46BB" w14:textId="77777777" w:rsidR="006B545C" w:rsidRDefault="006B545C" w:rsidP="00DA68ED">
      <w:pPr>
        <w:spacing w:line="240" w:lineRule="auto"/>
        <w:contextualSpacing/>
        <w:jc w:val="both"/>
        <w:rPr>
          <w:rFonts w:asciiTheme="majorHAnsi" w:hAnsiTheme="majorHAnsi" w:cstheme="majorHAnsi"/>
          <w:b/>
          <w:bCs/>
          <w:sz w:val="20"/>
          <w:szCs w:val="20"/>
          <w:lang w:val="en-US"/>
        </w:rPr>
      </w:pPr>
      <w:bookmarkStart w:id="2" w:name="Financial_Hardship"/>
      <w:bookmarkEnd w:id="2"/>
    </w:p>
    <w:p w14:paraId="275DCD98" w14:textId="0E673A25" w:rsidR="004044CE" w:rsidRPr="003F38B0" w:rsidRDefault="004044CE" w:rsidP="00DA68ED">
      <w:pPr>
        <w:spacing w:line="240" w:lineRule="auto"/>
        <w:contextualSpacing/>
        <w:jc w:val="both"/>
        <w:rPr>
          <w:rFonts w:asciiTheme="majorHAnsi" w:hAnsiTheme="majorHAnsi" w:cstheme="majorHAnsi"/>
          <w:b/>
          <w:bCs/>
          <w:sz w:val="20"/>
          <w:szCs w:val="20"/>
          <w:lang w:val="en-US"/>
        </w:rPr>
      </w:pPr>
      <w:r w:rsidRPr="003F38B0">
        <w:rPr>
          <w:rFonts w:asciiTheme="majorHAnsi" w:hAnsiTheme="majorHAnsi" w:cstheme="majorHAnsi"/>
          <w:b/>
          <w:bCs/>
          <w:sz w:val="20"/>
          <w:szCs w:val="20"/>
          <w:lang w:val="en-US"/>
        </w:rPr>
        <w:t>Financial Hardship</w:t>
      </w:r>
    </w:p>
    <w:p w14:paraId="35F3DF24" w14:textId="77777777" w:rsidR="00537EE7" w:rsidRPr="003F38B0" w:rsidRDefault="00537EE7" w:rsidP="00DA68ED">
      <w:pPr>
        <w:spacing w:line="240" w:lineRule="auto"/>
        <w:contextualSpacing/>
        <w:jc w:val="both"/>
        <w:rPr>
          <w:rFonts w:asciiTheme="majorHAnsi" w:hAnsiTheme="majorHAnsi" w:cstheme="majorHAnsi"/>
          <w:b/>
          <w:bCs/>
          <w:sz w:val="20"/>
          <w:szCs w:val="20"/>
          <w:lang w:val="en-US"/>
        </w:rPr>
      </w:pPr>
    </w:p>
    <w:p w14:paraId="54A502D4" w14:textId="15DA3276" w:rsidR="004044CE"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Students enrolled with L</w:t>
      </w:r>
      <w:r w:rsidR="00537EE7" w:rsidRPr="003F38B0">
        <w:rPr>
          <w:rFonts w:asciiTheme="majorHAnsi" w:hAnsiTheme="majorHAnsi" w:cstheme="majorHAnsi"/>
          <w:sz w:val="20"/>
          <w:szCs w:val="20"/>
          <w:lang w:val="en-US"/>
        </w:rPr>
        <w:t>ead</w:t>
      </w:r>
      <w:r w:rsidRPr="003F38B0">
        <w:rPr>
          <w:rFonts w:asciiTheme="majorHAnsi" w:hAnsiTheme="majorHAnsi" w:cstheme="majorHAnsi"/>
          <w:sz w:val="20"/>
          <w:szCs w:val="20"/>
          <w:lang w:val="en-US"/>
        </w:rPr>
        <w:t xml:space="preserve"> Institute may apply for special consideration for payment of their fees if they are experiencing financial hardship. </w:t>
      </w:r>
    </w:p>
    <w:p w14:paraId="596A6B36"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p>
    <w:p w14:paraId="629FDB8B" w14:textId="3E0F1E9B" w:rsidR="004044CE"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Financial hardship is defined by the L</w:t>
      </w:r>
      <w:r w:rsidR="00537EE7" w:rsidRPr="003F38B0">
        <w:rPr>
          <w:rFonts w:asciiTheme="majorHAnsi" w:hAnsiTheme="majorHAnsi" w:cstheme="majorHAnsi"/>
          <w:sz w:val="20"/>
          <w:szCs w:val="20"/>
          <w:lang w:val="en-US"/>
        </w:rPr>
        <w:t>ead</w:t>
      </w:r>
      <w:r w:rsidRPr="003F38B0">
        <w:rPr>
          <w:rFonts w:asciiTheme="majorHAnsi" w:hAnsiTheme="majorHAnsi" w:cstheme="majorHAnsi"/>
          <w:sz w:val="20"/>
          <w:szCs w:val="20"/>
          <w:lang w:val="en-US"/>
        </w:rPr>
        <w:t xml:space="preserve"> Institute as follows: </w:t>
      </w:r>
    </w:p>
    <w:p w14:paraId="29B6570A"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p>
    <w:p w14:paraId="5335D18E"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Where a student is unable to discharge their financial obligations because of illness, unemployment or other reasonable cause.</w:t>
      </w:r>
    </w:p>
    <w:p w14:paraId="52B513E5"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p>
    <w:p w14:paraId="07C913D5" w14:textId="096E3F28" w:rsidR="004044CE"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 xml:space="preserve">Any student who would like to apply for an amendment to their fees or payment schedule due to financial hardship will be required to complete a Financial Hardship form. This form is to be completed prior to enrolment with </w:t>
      </w:r>
      <w:r w:rsidR="00537EE7" w:rsidRPr="003F38B0">
        <w:rPr>
          <w:rFonts w:asciiTheme="majorHAnsi" w:hAnsiTheme="majorHAnsi" w:cstheme="majorHAnsi"/>
          <w:sz w:val="20"/>
          <w:szCs w:val="20"/>
          <w:lang w:val="en-US"/>
        </w:rPr>
        <w:t>Lead</w:t>
      </w:r>
      <w:r w:rsidRPr="003F38B0">
        <w:rPr>
          <w:rFonts w:asciiTheme="majorHAnsi" w:hAnsiTheme="majorHAnsi" w:cstheme="majorHAnsi"/>
          <w:sz w:val="20"/>
          <w:szCs w:val="20"/>
          <w:lang w:val="en-US"/>
        </w:rPr>
        <w:t xml:space="preserve"> Institute, or in the event of unforeseen circumstances, during enrolment.</w:t>
      </w:r>
    </w:p>
    <w:p w14:paraId="480A8B79"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p>
    <w:p w14:paraId="57958A88" w14:textId="6579A0EC" w:rsidR="004044CE"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In making an application, the student should include the reason(s) behind their hardship. This may include (but is not limited to):</w:t>
      </w:r>
    </w:p>
    <w:p w14:paraId="061F61D5" w14:textId="77777777" w:rsidR="00537EE7" w:rsidRPr="003F38B0" w:rsidRDefault="00537EE7" w:rsidP="00DA68ED">
      <w:pPr>
        <w:spacing w:line="240" w:lineRule="auto"/>
        <w:contextualSpacing/>
        <w:jc w:val="both"/>
        <w:rPr>
          <w:rFonts w:asciiTheme="majorHAnsi" w:hAnsiTheme="majorHAnsi" w:cstheme="majorHAnsi"/>
          <w:sz w:val="20"/>
          <w:szCs w:val="20"/>
          <w:lang w:val="en-US"/>
        </w:rPr>
      </w:pPr>
    </w:p>
    <w:p w14:paraId="1EF05AA0" w14:textId="77777777" w:rsidR="004044CE" w:rsidRPr="003F38B0" w:rsidRDefault="004044CE" w:rsidP="00DA68ED">
      <w:pPr>
        <w:spacing w:line="36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w:t>
      </w:r>
      <w:r w:rsidRPr="003F38B0">
        <w:rPr>
          <w:rFonts w:asciiTheme="majorHAnsi" w:hAnsiTheme="majorHAnsi" w:cstheme="majorHAnsi"/>
          <w:sz w:val="20"/>
          <w:szCs w:val="20"/>
          <w:lang w:val="en-US"/>
        </w:rPr>
        <w:tab/>
        <w:t>Receipt of pension / government support</w:t>
      </w:r>
    </w:p>
    <w:p w14:paraId="05D17017" w14:textId="77777777" w:rsidR="004044CE" w:rsidRPr="003F38B0" w:rsidRDefault="004044CE" w:rsidP="00DA68ED">
      <w:pPr>
        <w:spacing w:line="36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w:t>
      </w:r>
      <w:r w:rsidRPr="003F38B0">
        <w:rPr>
          <w:rFonts w:asciiTheme="majorHAnsi" w:hAnsiTheme="majorHAnsi" w:cstheme="majorHAnsi"/>
          <w:sz w:val="20"/>
          <w:szCs w:val="20"/>
          <w:lang w:val="en-US"/>
        </w:rPr>
        <w:tab/>
        <w:t xml:space="preserve">Single </w:t>
      </w:r>
      <w:proofErr w:type="spellStart"/>
      <w:r w:rsidRPr="003F38B0">
        <w:rPr>
          <w:rFonts w:asciiTheme="majorHAnsi" w:hAnsiTheme="majorHAnsi" w:cstheme="majorHAnsi"/>
          <w:sz w:val="20"/>
          <w:szCs w:val="20"/>
          <w:lang w:val="en-US"/>
        </w:rPr>
        <w:t>carer</w:t>
      </w:r>
      <w:proofErr w:type="spellEnd"/>
      <w:r w:rsidRPr="003F38B0">
        <w:rPr>
          <w:rFonts w:asciiTheme="majorHAnsi" w:hAnsiTheme="majorHAnsi" w:cstheme="majorHAnsi"/>
          <w:sz w:val="20"/>
          <w:szCs w:val="20"/>
          <w:lang w:val="en-US"/>
        </w:rPr>
        <w:t xml:space="preserve"> status</w:t>
      </w:r>
    </w:p>
    <w:p w14:paraId="4EC5CC2A" w14:textId="77777777" w:rsidR="004044CE" w:rsidRPr="003F38B0" w:rsidRDefault="004044CE" w:rsidP="00DA68ED">
      <w:pPr>
        <w:spacing w:line="36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w:t>
      </w:r>
      <w:r w:rsidRPr="003F38B0">
        <w:rPr>
          <w:rFonts w:asciiTheme="majorHAnsi" w:hAnsiTheme="majorHAnsi" w:cstheme="majorHAnsi"/>
          <w:sz w:val="20"/>
          <w:szCs w:val="20"/>
          <w:lang w:val="en-US"/>
        </w:rPr>
        <w:tab/>
        <w:t>Dependents living with you</w:t>
      </w:r>
    </w:p>
    <w:p w14:paraId="15364EBD" w14:textId="77777777" w:rsidR="004044CE" w:rsidRPr="003F38B0" w:rsidRDefault="004044CE" w:rsidP="00DA68ED">
      <w:pPr>
        <w:spacing w:line="36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w:t>
      </w:r>
      <w:r w:rsidRPr="003F38B0">
        <w:rPr>
          <w:rFonts w:asciiTheme="majorHAnsi" w:hAnsiTheme="majorHAnsi" w:cstheme="majorHAnsi"/>
          <w:sz w:val="20"/>
          <w:szCs w:val="20"/>
          <w:lang w:val="en-US"/>
        </w:rPr>
        <w:tab/>
        <w:t>Unexpected medical or other health issues, especially if likely to be prolonged</w:t>
      </w:r>
    </w:p>
    <w:p w14:paraId="5F775637" w14:textId="77777777" w:rsidR="004044CE" w:rsidRPr="003F38B0" w:rsidRDefault="004044CE" w:rsidP="00DA68ED">
      <w:pPr>
        <w:spacing w:line="36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w:t>
      </w:r>
      <w:r w:rsidRPr="003F38B0">
        <w:rPr>
          <w:rFonts w:asciiTheme="majorHAnsi" w:hAnsiTheme="majorHAnsi" w:cstheme="majorHAnsi"/>
          <w:sz w:val="20"/>
          <w:szCs w:val="20"/>
          <w:lang w:val="en-US"/>
        </w:rPr>
        <w:tab/>
        <w:t>A young person who is refused school entry</w:t>
      </w:r>
    </w:p>
    <w:p w14:paraId="0033669C" w14:textId="77777777" w:rsidR="004044CE" w:rsidRPr="003F38B0" w:rsidRDefault="004044CE" w:rsidP="00DA68ED">
      <w:pPr>
        <w:spacing w:line="36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w:t>
      </w:r>
      <w:r w:rsidRPr="003F38B0">
        <w:rPr>
          <w:rFonts w:asciiTheme="majorHAnsi" w:hAnsiTheme="majorHAnsi" w:cstheme="majorHAnsi"/>
          <w:sz w:val="20"/>
          <w:szCs w:val="20"/>
          <w:lang w:val="en-US"/>
        </w:rPr>
        <w:tab/>
        <w:t>Young person (under 25) living independently (with no parental support)</w:t>
      </w:r>
    </w:p>
    <w:p w14:paraId="4EF40DFE" w14:textId="77777777" w:rsidR="004044CE" w:rsidRPr="003F38B0" w:rsidRDefault="004044CE" w:rsidP="00DA68ED">
      <w:pPr>
        <w:spacing w:line="36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w:t>
      </w:r>
      <w:r w:rsidRPr="003F38B0">
        <w:rPr>
          <w:rFonts w:asciiTheme="majorHAnsi" w:hAnsiTheme="majorHAnsi" w:cstheme="majorHAnsi"/>
          <w:sz w:val="20"/>
          <w:szCs w:val="20"/>
          <w:lang w:val="en-US"/>
        </w:rPr>
        <w:tab/>
        <w:t>Homelessness</w:t>
      </w:r>
    </w:p>
    <w:p w14:paraId="03C9A045" w14:textId="4A7E51E8" w:rsidR="004044CE" w:rsidRPr="003F38B0" w:rsidRDefault="004044CE" w:rsidP="00DA68ED">
      <w:pPr>
        <w:spacing w:line="36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w:t>
      </w:r>
      <w:r w:rsidRPr="003F38B0">
        <w:rPr>
          <w:rFonts w:asciiTheme="majorHAnsi" w:hAnsiTheme="majorHAnsi" w:cstheme="majorHAnsi"/>
          <w:sz w:val="20"/>
          <w:szCs w:val="20"/>
          <w:lang w:val="en-US"/>
        </w:rPr>
        <w:tab/>
        <w:t>Long term unemploy</w:t>
      </w:r>
      <w:r w:rsidR="00537EE7" w:rsidRPr="003F38B0">
        <w:rPr>
          <w:rFonts w:asciiTheme="majorHAnsi" w:hAnsiTheme="majorHAnsi" w:cstheme="majorHAnsi"/>
          <w:sz w:val="20"/>
          <w:szCs w:val="20"/>
          <w:lang w:val="en-US"/>
        </w:rPr>
        <w:t>ment</w:t>
      </w:r>
    </w:p>
    <w:p w14:paraId="69163481" w14:textId="7A54F4E6" w:rsidR="004044CE" w:rsidRPr="003F38B0" w:rsidRDefault="004044CE" w:rsidP="00DA68ED">
      <w:pPr>
        <w:spacing w:line="36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w:t>
      </w:r>
      <w:r w:rsidRPr="003F38B0">
        <w:rPr>
          <w:rFonts w:asciiTheme="majorHAnsi" w:hAnsiTheme="majorHAnsi" w:cstheme="majorHAnsi"/>
          <w:sz w:val="20"/>
          <w:szCs w:val="20"/>
          <w:lang w:val="en-US"/>
        </w:rPr>
        <w:tab/>
      </w:r>
      <w:r w:rsidR="00537EE7" w:rsidRPr="003F38B0">
        <w:rPr>
          <w:rFonts w:asciiTheme="majorHAnsi" w:hAnsiTheme="majorHAnsi" w:cstheme="majorHAnsi"/>
          <w:sz w:val="20"/>
          <w:szCs w:val="20"/>
          <w:lang w:val="en-US"/>
        </w:rPr>
        <w:t>R</w:t>
      </w:r>
      <w:r w:rsidRPr="003F38B0">
        <w:rPr>
          <w:rFonts w:asciiTheme="majorHAnsi" w:hAnsiTheme="majorHAnsi" w:cstheme="majorHAnsi"/>
          <w:sz w:val="20"/>
          <w:szCs w:val="20"/>
          <w:lang w:val="en-US"/>
        </w:rPr>
        <w:t xml:space="preserve">ecent loss of a job, and enrolment at </w:t>
      </w:r>
      <w:r w:rsidR="00537EE7" w:rsidRPr="003F38B0">
        <w:rPr>
          <w:rFonts w:asciiTheme="majorHAnsi" w:hAnsiTheme="majorHAnsi" w:cstheme="majorHAnsi"/>
          <w:sz w:val="20"/>
          <w:szCs w:val="20"/>
          <w:lang w:val="en-US"/>
        </w:rPr>
        <w:t>Lead</w:t>
      </w:r>
      <w:r w:rsidRPr="003F38B0">
        <w:rPr>
          <w:rFonts w:asciiTheme="majorHAnsi" w:hAnsiTheme="majorHAnsi" w:cstheme="majorHAnsi"/>
          <w:sz w:val="20"/>
          <w:szCs w:val="20"/>
          <w:lang w:val="en-US"/>
        </w:rPr>
        <w:t xml:space="preserve"> Institute for purposes of retraining</w:t>
      </w:r>
    </w:p>
    <w:p w14:paraId="13E936F8" w14:textId="77777777" w:rsidR="004044CE" w:rsidRPr="003F38B0" w:rsidRDefault="004044CE" w:rsidP="00DA68ED">
      <w:pPr>
        <w:spacing w:line="36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w:t>
      </w:r>
      <w:r w:rsidRPr="003F38B0">
        <w:rPr>
          <w:rFonts w:asciiTheme="majorHAnsi" w:hAnsiTheme="majorHAnsi" w:cstheme="majorHAnsi"/>
          <w:sz w:val="20"/>
          <w:szCs w:val="20"/>
          <w:lang w:val="en-US"/>
        </w:rPr>
        <w:tab/>
        <w:t>Career change required due to reduced physical capacity</w:t>
      </w:r>
    </w:p>
    <w:p w14:paraId="74EE9677"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p>
    <w:p w14:paraId="000F534A"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 xml:space="preserve">Each case is handled individually, and all decisions made are at the sole discretion of the Chief Executive Officer. </w:t>
      </w:r>
    </w:p>
    <w:p w14:paraId="66FADB54"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p>
    <w:p w14:paraId="40BD0E1E"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The Chief Executive Officer may also, at their sole discretion, devise payment plans for students experiencing financial hardship. It is expected that students will agree to and adhere to the payment plans provided to them.</w:t>
      </w:r>
    </w:p>
    <w:p w14:paraId="2FD36BE4"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p>
    <w:p w14:paraId="195E75A8" w14:textId="77777777" w:rsidR="00D4534F" w:rsidRDefault="00D4534F" w:rsidP="00DA68ED">
      <w:pPr>
        <w:spacing w:line="240" w:lineRule="auto"/>
        <w:contextualSpacing/>
        <w:jc w:val="both"/>
        <w:rPr>
          <w:rFonts w:asciiTheme="majorHAnsi" w:hAnsiTheme="majorHAnsi" w:cstheme="majorHAnsi"/>
          <w:b/>
          <w:bCs/>
          <w:sz w:val="20"/>
          <w:szCs w:val="20"/>
          <w:lang w:val="en-US"/>
        </w:rPr>
      </w:pPr>
    </w:p>
    <w:p w14:paraId="5CDEDF3F" w14:textId="18B2AB33" w:rsidR="004044CE" w:rsidRPr="003F38B0" w:rsidRDefault="004044CE" w:rsidP="00DA68ED">
      <w:pPr>
        <w:spacing w:line="240" w:lineRule="auto"/>
        <w:contextualSpacing/>
        <w:jc w:val="both"/>
        <w:rPr>
          <w:rFonts w:asciiTheme="majorHAnsi" w:hAnsiTheme="majorHAnsi" w:cstheme="majorHAnsi"/>
          <w:b/>
          <w:bCs/>
          <w:sz w:val="20"/>
          <w:szCs w:val="20"/>
          <w:lang w:val="en-US"/>
        </w:rPr>
      </w:pPr>
      <w:r w:rsidRPr="003F38B0">
        <w:rPr>
          <w:rFonts w:asciiTheme="majorHAnsi" w:hAnsiTheme="majorHAnsi" w:cstheme="majorHAnsi"/>
          <w:b/>
          <w:bCs/>
          <w:sz w:val="20"/>
          <w:szCs w:val="20"/>
          <w:lang w:val="en-US"/>
        </w:rPr>
        <w:t>Financial Hardship Procedure</w:t>
      </w:r>
    </w:p>
    <w:p w14:paraId="589BEB34" w14:textId="77777777" w:rsidR="00537EE7" w:rsidRPr="003F38B0" w:rsidRDefault="00537EE7" w:rsidP="00DA68ED">
      <w:pPr>
        <w:spacing w:line="240" w:lineRule="auto"/>
        <w:contextualSpacing/>
        <w:jc w:val="both"/>
        <w:rPr>
          <w:rFonts w:asciiTheme="majorHAnsi" w:hAnsiTheme="majorHAnsi" w:cstheme="majorHAnsi"/>
          <w:b/>
          <w:bCs/>
          <w:sz w:val="20"/>
          <w:szCs w:val="20"/>
          <w:lang w:val="en-US"/>
        </w:rPr>
      </w:pPr>
    </w:p>
    <w:p w14:paraId="6D27506C" w14:textId="77777777" w:rsidR="004044CE" w:rsidRPr="003F38B0" w:rsidRDefault="004044CE" w:rsidP="00452896">
      <w:pPr>
        <w:spacing w:line="36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1.</w:t>
      </w:r>
      <w:r w:rsidRPr="003F38B0">
        <w:rPr>
          <w:rFonts w:asciiTheme="majorHAnsi" w:hAnsiTheme="majorHAnsi" w:cstheme="majorHAnsi"/>
          <w:sz w:val="20"/>
          <w:szCs w:val="20"/>
          <w:lang w:val="en-US"/>
        </w:rPr>
        <w:tab/>
        <w:t>Student contacts LEAD Institute and express an interest in a course offered;</w:t>
      </w:r>
    </w:p>
    <w:p w14:paraId="18452597" w14:textId="0095433B" w:rsidR="004044CE" w:rsidRPr="003F38B0" w:rsidRDefault="004044CE" w:rsidP="00452896">
      <w:pPr>
        <w:spacing w:line="36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2.</w:t>
      </w:r>
      <w:r w:rsidRPr="003F38B0">
        <w:rPr>
          <w:rFonts w:asciiTheme="majorHAnsi" w:hAnsiTheme="majorHAnsi" w:cstheme="majorHAnsi"/>
          <w:sz w:val="20"/>
          <w:szCs w:val="20"/>
          <w:lang w:val="en-US"/>
        </w:rPr>
        <w:tab/>
        <w:t>Student requests Financial Hardship Form from RTO Administration;</w:t>
      </w:r>
    </w:p>
    <w:p w14:paraId="2FBFCA21" w14:textId="7A6EF8F6" w:rsidR="004044CE" w:rsidRPr="003F38B0" w:rsidRDefault="004044CE" w:rsidP="00452896">
      <w:pPr>
        <w:spacing w:line="36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3.</w:t>
      </w:r>
      <w:r w:rsidRPr="003F38B0">
        <w:rPr>
          <w:rFonts w:asciiTheme="majorHAnsi" w:hAnsiTheme="majorHAnsi" w:cstheme="majorHAnsi"/>
          <w:sz w:val="20"/>
          <w:szCs w:val="20"/>
          <w:lang w:val="en-US"/>
        </w:rPr>
        <w:tab/>
        <w:t>Completed form to be returned to RTO Administration;</w:t>
      </w:r>
    </w:p>
    <w:p w14:paraId="6BBA1746" w14:textId="77777777" w:rsidR="004044CE" w:rsidRPr="003F38B0" w:rsidRDefault="004044CE" w:rsidP="00452896">
      <w:pPr>
        <w:spacing w:line="36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4.</w:t>
      </w:r>
      <w:r w:rsidRPr="003F38B0">
        <w:rPr>
          <w:rFonts w:asciiTheme="majorHAnsi" w:hAnsiTheme="majorHAnsi" w:cstheme="majorHAnsi"/>
          <w:sz w:val="20"/>
          <w:szCs w:val="20"/>
          <w:lang w:val="en-US"/>
        </w:rPr>
        <w:tab/>
        <w:t>Application to be considered within five (5) working days;</w:t>
      </w:r>
    </w:p>
    <w:p w14:paraId="5D1BB69D" w14:textId="77777777" w:rsidR="004044CE" w:rsidRPr="003F38B0" w:rsidRDefault="004044CE" w:rsidP="00452896">
      <w:pPr>
        <w:spacing w:line="36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5.</w:t>
      </w:r>
      <w:r w:rsidRPr="003F38B0">
        <w:rPr>
          <w:rFonts w:asciiTheme="majorHAnsi" w:hAnsiTheme="majorHAnsi" w:cstheme="majorHAnsi"/>
          <w:sz w:val="20"/>
          <w:szCs w:val="20"/>
          <w:lang w:val="en-US"/>
        </w:rPr>
        <w:tab/>
        <w:t>The outcome of Application sent to the student in writing (may also include verbal confirmation over the phone);</w:t>
      </w:r>
    </w:p>
    <w:p w14:paraId="0B398B51" w14:textId="77777777" w:rsidR="004044CE" w:rsidRPr="003F38B0" w:rsidRDefault="004044CE" w:rsidP="00452896">
      <w:pPr>
        <w:spacing w:line="36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6.</w:t>
      </w:r>
      <w:r w:rsidRPr="003F38B0">
        <w:rPr>
          <w:rFonts w:asciiTheme="majorHAnsi" w:hAnsiTheme="majorHAnsi" w:cstheme="majorHAnsi"/>
          <w:sz w:val="20"/>
          <w:szCs w:val="20"/>
          <w:lang w:val="en-US"/>
        </w:rPr>
        <w:tab/>
        <w:t>The student to decide whether to proceed with enrolment or not;</w:t>
      </w:r>
    </w:p>
    <w:p w14:paraId="39A25394" w14:textId="77777777" w:rsidR="004044CE" w:rsidRPr="003F38B0" w:rsidRDefault="004044CE" w:rsidP="00452896">
      <w:pPr>
        <w:spacing w:line="36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7.</w:t>
      </w:r>
      <w:r w:rsidRPr="003F38B0">
        <w:rPr>
          <w:rFonts w:asciiTheme="majorHAnsi" w:hAnsiTheme="majorHAnsi" w:cstheme="majorHAnsi"/>
          <w:sz w:val="20"/>
          <w:szCs w:val="20"/>
          <w:lang w:val="en-US"/>
        </w:rPr>
        <w:tab/>
        <w:t xml:space="preserve">If the decision made to proceed with enrolment, normal enrolment process followed. </w:t>
      </w:r>
    </w:p>
    <w:p w14:paraId="236D349A"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p>
    <w:p w14:paraId="7F6A55DF" w14:textId="6E933BDE" w:rsidR="00D4534F" w:rsidRPr="006B545C"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lastRenderedPageBreak/>
        <w:t>Should an existing student be in a situation where they are experiencing financial hardship mid enrolment, the same procedure will apply from Point 2. The Chief Executive Officer will consider the student’s remaining fees when deciding how to progress with the application.</w:t>
      </w:r>
    </w:p>
    <w:p w14:paraId="4FE1397C" w14:textId="11D4E1AE" w:rsidR="006B545C" w:rsidRDefault="006B545C" w:rsidP="00DA68ED">
      <w:pPr>
        <w:spacing w:line="240" w:lineRule="auto"/>
        <w:contextualSpacing/>
        <w:jc w:val="both"/>
        <w:rPr>
          <w:rFonts w:asciiTheme="majorHAnsi" w:hAnsiTheme="majorHAnsi" w:cstheme="majorHAnsi"/>
          <w:b/>
          <w:bCs/>
          <w:sz w:val="20"/>
          <w:szCs w:val="20"/>
          <w:lang w:val="en-US"/>
        </w:rPr>
      </w:pPr>
      <w:bookmarkStart w:id="3" w:name="Refund_Policy"/>
      <w:bookmarkEnd w:id="3"/>
    </w:p>
    <w:p w14:paraId="2EE28DCE" w14:textId="77777777" w:rsidR="00080E01" w:rsidRDefault="00080E01" w:rsidP="00DA68ED">
      <w:pPr>
        <w:spacing w:line="240" w:lineRule="auto"/>
        <w:contextualSpacing/>
        <w:jc w:val="both"/>
        <w:rPr>
          <w:rFonts w:asciiTheme="majorHAnsi" w:hAnsiTheme="majorHAnsi" w:cstheme="majorHAnsi"/>
          <w:b/>
          <w:bCs/>
          <w:sz w:val="20"/>
          <w:szCs w:val="20"/>
          <w:lang w:val="en-US"/>
        </w:rPr>
      </w:pPr>
    </w:p>
    <w:p w14:paraId="09524CDA" w14:textId="395A14EA" w:rsidR="004044CE" w:rsidRPr="003F38B0" w:rsidRDefault="004044CE" w:rsidP="00DA68ED">
      <w:pPr>
        <w:spacing w:line="240" w:lineRule="auto"/>
        <w:contextualSpacing/>
        <w:jc w:val="both"/>
        <w:rPr>
          <w:rFonts w:asciiTheme="majorHAnsi" w:hAnsiTheme="majorHAnsi" w:cstheme="majorHAnsi"/>
          <w:b/>
          <w:bCs/>
          <w:sz w:val="20"/>
          <w:szCs w:val="20"/>
          <w:lang w:val="en-US"/>
        </w:rPr>
      </w:pPr>
      <w:r w:rsidRPr="003F38B0">
        <w:rPr>
          <w:rFonts w:asciiTheme="majorHAnsi" w:hAnsiTheme="majorHAnsi" w:cstheme="majorHAnsi"/>
          <w:b/>
          <w:bCs/>
          <w:sz w:val="20"/>
          <w:szCs w:val="20"/>
          <w:lang w:val="en-US"/>
        </w:rPr>
        <w:t>Refund Policy</w:t>
      </w:r>
    </w:p>
    <w:p w14:paraId="63877415" w14:textId="77777777" w:rsidR="003F38B0" w:rsidRPr="003F38B0" w:rsidRDefault="003F38B0" w:rsidP="00DA68ED">
      <w:pPr>
        <w:spacing w:line="240" w:lineRule="auto"/>
        <w:contextualSpacing/>
        <w:jc w:val="both"/>
        <w:rPr>
          <w:rFonts w:asciiTheme="majorHAnsi" w:hAnsiTheme="majorHAnsi" w:cstheme="majorHAnsi"/>
          <w:b/>
          <w:bCs/>
          <w:sz w:val="20"/>
          <w:szCs w:val="20"/>
          <w:lang w:val="en-US"/>
        </w:rPr>
      </w:pPr>
    </w:p>
    <w:p w14:paraId="355B05C3" w14:textId="1FEFD74C" w:rsidR="004044CE"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 xml:space="preserve">Requests for refunds need to be made in writing and submitted to Administration. Refund Forms are available from the administration department as well as the </w:t>
      </w:r>
      <w:r w:rsidR="003F38B0" w:rsidRPr="003F38B0">
        <w:rPr>
          <w:rFonts w:asciiTheme="majorHAnsi" w:hAnsiTheme="majorHAnsi" w:cstheme="majorHAnsi"/>
          <w:sz w:val="20"/>
          <w:szCs w:val="20"/>
          <w:lang w:val="en-US"/>
        </w:rPr>
        <w:t>Lead</w:t>
      </w:r>
      <w:r w:rsidRPr="003F38B0">
        <w:rPr>
          <w:rFonts w:asciiTheme="majorHAnsi" w:hAnsiTheme="majorHAnsi" w:cstheme="majorHAnsi"/>
          <w:sz w:val="20"/>
          <w:szCs w:val="20"/>
          <w:lang w:val="en-US"/>
        </w:rPr>
        <w:t xml:space="preserve"> Institute website. </w:t>
      </w:r>
    </w:p>
    <w:p w14:paraId="7FF8D703"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p>
    <w:p w14:paraId="085D91BE" w14:textId="0C0442BE" w:rsidR="004044CE"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Reasons to request a full refund may include:</w:t>
      </w:r>
    </w:p>
    <w:p w14:paraId="1A811D6F" w14:textId="77777777" w:rsidR="003F38B0" w:rsidRPr="003F38B0" w:rsidRDefault="003F38B0" w:rsidP="00DA68ED">
      <w:pPr>
        <w:spacing w:line="240" w:lineRule="auto"/>
        <w:contextualSpacing/>
        <w:jc w:val="both"/>
        <w:rPr>
          <w:rFonts w:asciiTheme="majorHAnsi" w:hAnsiTheme="majorHAnsi" w:cstheme="majorHAnsi"/>
          <w:sz w:val="20"/>
          <w:szCs w:val="20"/>
          <w:lang w:val="en-US"/>
        </w:rPr>
      </w:pPr>
    </w:p>
    <w:p w14:paraId="08ACDF0C" w14:textId="77777777" w:rsidR="004044CE" w:rsidRPr="003F38B0" w:rsidRDefault="004044CE" w:rsidP="00452896">
      <w:pPr>
        <w:spacing w:line="36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w:t>
      </w:r>
      <w:r w:rsidRPr="003F38B0">
        <w:rPr>
          <w:rFonts w:asciiTheme="majorHAnsi" w:hAnsiTheme="majorHAnsi" w:cstheme="majorHAnsi"/>
          <w:sz w:val="20"/>
          <w:szCs w:val="20"/>
          <w:lang w:val="en-US"/>
        </w:rPr>
        <w:tab/>
        <w:t>Withdrawing from a training program;</w:t>
      </w:r>
    </w:p>
    <w:p w14:paraId="6AF58B99" w14:textId="48B44D96" w:rsidR="004044CE" w:rsidRPr="003F38B0" w:rsidRDefault="004044CE" w:rsidP="00452896">
      <w:pPr>
        <w:spacing w:line="36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w:t>
      </w:r>
      <w:r w:rsidRPr="003F38B0">
        <w:rPr>
          <w:rFonts w:asciiTheme="majorHAnsi" w:hAnsiTheme="majorHAnsi" w:cstheme="majorHAnsi"/>
          <w:sz w:val="20"/>
          <w:szCs w:val="20"/>
          <w:lang w:val="en-US"/>
        </w:rPr>
        <w:tab/>
        <w:t xml:space="preserve">The student </w:t>
      </w:r>
      <w:r w:rsidR="00FB6055" w:rsidRPr="003F38B0">
        <w:rPr>
          <w:rFonts w:asciiTheme="majorHAnsi" w:hAnsiTheme="majorHAnsi" w:cstheme="majorHAnsi"/>
          <w:sz w:val="20"/>
          <w:szCs w:val="20"/>
          <w:lang w:val="en-US"/>
        </w:rPr>
        <w:t>enrolls</w:t>
      </w:r>
      <w:r w:rsidRPr="003F38B0">
        <w:rPr>
          <w:rFonts w:asciiTheme="majorHAnsi" w:hAnsiTheme="majorHAnsi" w:cstheme="majorHAnsi"/>
          <w:sz w:val="20"/>
          <w:szCs w:val="20"/>
          <w:lang w:val="en-US"/>
        </w:rPr>
        <w:t xml:space="preserve"> in another training program or a university program;</w:t>
      </w:r>
    </w:p>
    <w:p w14:paraId="68F96E48" w14:textId="77777777" w:rsidR="004044CE" w:rsidRPr="003F38B0" w:rsidRDefault="004044CE" w:rsidP="00452896">
      <w:pPr>
        <w:spacing w:line="36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w:t>
      </w:r>
      <w:r w:rsidRPr="003F38B0">
        <w:rPr>
          <w:rFonts w:asciiTheme="majorHAnsi" w:hAnsiTheme="majorHAnsi" w:cstheme="majorHAnsi"/>
          <w:sz w:val="20"/>
          <w:szCs w:val="20"/>
          <w:lang w:val="en-US"/>
        </w:rPr>
        <w:tab/>
        <w:t>Unable to continue the training program due to illness or injury.</w:t>
      </w:r>
    </w:p>
    <w:p w14:paraId="4408AA2E"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p>
    <w:p w14:paraId="1B758160"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 xml:space="preserve">If the request is made prior to the commencement of training, then a full refund is applicable. </w:t>
      </w:r>
    </w:p>
    <w:p w14:paraId="05F1117A"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p>
    <w:p w14:paraId="0C382162" w14:textId="2E0B94B8" w:rsidR="004044CE"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 xml:space="preserve">If a student withdraws from a course prior to its completion for reasons other than those related to occurrences that were beyond their control (see Compassionate/Compelling Refund), then </w:t>
      </w:r>
      <w:r w:rsidR="003F38B0" w:rsidRPr="003F38B0">
        <w:rPr>
          <w:rFonts w:asciiTheme="majorHAnsi" w:hAnsiTheme="majorHAnsi" w:cstheme="majorHAnsi"/>
          <w:sz w:val="20"/>
          <w:szCs w:val="20"/>
          <w:lang w:val="en-US"/>
        </w:rPr>
        <w:t>Lead</w:t>
      </w:r>
      <w:r w:rsidRPr="003F38B0">
        <w:rPr>
          <w:rFonts w:asciiTheme="majorHAnsi" w:hAnsiTheme="majorHAnsi" w:cstheme="majorHAnsi"/>
          <w:sz w:val="20"/>
          <w:szCs w:val="20"/>
          <w:lang w:val="en-US"/>
        </w:rPr>
        <w:t xml:space="preserve"> Institute will offer a maximum of 30% refund for parts of the course not yet completed or undertaken.</w:t>
      </w:r>
    </w:p>
    <w:p w14:paraId="60655895"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p>
    <w:p w14:paraId="2B043DDF"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 xml:space="preserve">When fees have been paid/will be paid by an employer and the candidate leaves that place of employment, no credit will be available to either the candidate or the employer.  Fees paid for an individual’s training are non-transferable. </w:t>
      </w:r>
    </w:p>
    <w:p w14:paraId="5CC66382"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p>
    <w:p w14:paraId="6750900A" w14:textId="77777777" w:rsidR="00D4534F" w:rsidRDefault="00D4534F" w:rsidP="00DA68ED">
      <w:pPr>
        <w:spacing w:line="240" w:lineRule="auto"/>
        <w:contextualSpacing/>
        <w:jc w:val="both"/>
        <w:rPr>
          <w:rFonts w:asciiTheme="majorHAnsi" w:hAnsiTheme="majorHAnsi" w:cstheme="majorHAnsi"/>
          <w:b/>
          <w:bCs/>
          <w:sz w:val="20"/>
          <w:szCs w:val="20"/>
          <w:lang w:val="en-US"/>
        </w:rPr>
      </w:pPr>
    </w:p>
    <w:p w14:paraId="41E467B7" w14:textId="3E8AA108" w:rsidR="004044CE" w:rsidRPr="003F38B0" w:rsidRDefault="004044CE" w:rsidP="00DA68ED">
      <w:pPr>
        <w:spacing w:line="240" w:lineRule="auto"/>
        <w:contextualSpacing/>
        <w:jc w:val="both"/>
        <w:rPr>
          <w:rFonts w:asciiTheme="majorHAnsi" w:hAnsiTheme="majorHAnsi" w:cstheme="majorHAnsi"/>
          <w:b/>
          <w:bCs/>
          <w:sz w:val="20"/>
          <w:szCs w:val="20"/>
          <w:lang w:val="en-US"/>
        </w:rPr>
      </w:pPr>
      <w:r w:rsidRPr="003F38B0">
        <w:rPr>
          <w:rFonts w:asciiTheme="majorHAnsi" w:hAnsiTheme="majorHAnsi" w:cstheme="majorHAnsi"/>
          <w:b/>
          <w:bCs/>
          <w:sz w:val="20"/>
          <w:szCs w:val="20"/>
          <w:lang w:val="en-US"/>
        </w:rPr>
        <w:t>Compassionate and Compelling Refund</w:t>
      </w:r>
    </w:p>
    <w:p w14:paraId="13C44E97" w14:textId="77777777" w:rsidR="003F38B0" w:rsidRPr="003F38B0" w:rsidRDefault="003F38B0" w:rsidP="00DA68ED">
      <w:pPr>
        <w:spacing w:line="240" w:lineRule="auto"/>
        <w:contextualSpacing/>
        <w:jc w:val="both"/>
        <w:rPr>
          <w:rFonts w:asciiTheme="majorHAnsi" w:hAnsiTheme="majorHAnsi" w:cstheme="majorHAnsi"/>
          <w:b/>
          <w:bCs/>
          <w:sz w:val="20"/>
          <w:szCs w:val="20"/>
          <w:lang w:val="en-US"/>
        </w:rPr>
      </w:pPr>
    </w:p>
    <w:p w14:paraId="726BAA20"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Compassionate and Compelling refunds will only be considered if students withdraw for reasons of personal circumstances beyond their control, for example, the loss of a loved one. In all cases, relevant documentary evidence will be required.</w:t>
      </w:r>
    </w:p>
    <w:p w14:paraId="276A74E1"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p>
    <w:p w14:paraId="3A129AE7" w14:textId="7EB665E7" w:rsidR="004044CE"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 xml:space="preserve">Requests for refunds must be lodged in writing within two weeks of the withdrawal date. </w:t>
      </w:r>
      <w:r w:rsidR="003F38B0" w:rsidRPr="003F38B0">
        <w:rPr>
          <w:rFonts w:asciiTheme="majorHAnsi" w:hAnsiTheme="majorHAnsi" w:cstheme="majorHAnsi"/>
          <w:sz w:val="20"/>
          <w:szCs w:val="20"/>
          <w:lang w:val="en-US"/>
        </w:rPr>
        <w:t>Lead</w:t>
      </w:r>
      <w:r w:rsidRPr="003F38B0">
        <w:rPr>
          <w:rFonts w:asciiTheme="majorHAnsi" w:hAnsiTheme="majorHAnsi" w:cstheme="majorHAnsi"/>
          <w:sz w:val="20"/>
          <w:szCs w:val="20"/>
          <w:lang w:val="en-US"/>
        </w:rPr>
        <w:t xml:space="preserve"> Institute will refund up to 40% of the course fees to successful applicants.</w:t>
      </w:r>
    </w:p>
    <w:p w14:paraId="0391A8E9" w14:textId="77777777" w:rsidR="006B545C" w:rsidRDefault="006B545C" w:rsidP="00DA68ED">
      <w:pPr>
        <w:spacing w:line="240" w:lineRule="auto"/>
        <w:contextualSpacing/>
        <w:jc w:val="both"/>
        <w:rPr>
          <w:rFonts w:asciiTheme="majorHAnsi" w:hAnsiTheme="majorHAnsi" w:cstheme="majorHAnsi"/>
          <w:b/>
          <w:bCs/>
          <w:sz w:val="20"/>
          <w:szCs w:val="20"/>
          <w:lang w:val="en-US"/>
        </w:rPr>
      </w:pPr>
      <w:bookmarkStart w:id="4" w:name="Deferments_Extensions"/>
      <w:bookmarkEnd w:id="4"/>
    </w:p>
    <w:p w14:paraId="62874094" w14:textId="77777777" w:rsidR="006B545C" w:rsidRDefault="006B545C" w:rsidP="00DA68ED">
      <w:pPr>
        <w:spacing w:line="240" w:lineRule="auto"/>
        <w:contextualSpacing/>
        <w:jc w:val="both"/>
        <w:rPr>
          <w:rFonts w:asciiTheme="majorHAnsi" w:hAnsiTheme="majorHAnsi" w:cstheme="majorHAnsi"/>
          <w:b/>
          <w:bCs/>
          <w:sz w:val="20"/>
          <w:szCs w:val="20"/>
          <w:lang w:val="en-US"/>
        </w:rPr>
      </w:pPr>
    </w:p>
    <w:p w14:paraId="42142100" w14:textId="216CB5CD" w:rsidR="004044CE" w:rsidRPr="003F38B0" w:rsidRDefault="004044CE" w:rsidP="00DA68ED">
      <w:pPr>
        <w:spacing w:line="240" w:lineRule="auto"/>
        <w:contextualSpacing/>
        <w:jc w:val="both"/>
        <w:rPr>
          <w:rFonts w:asciiTheme="majorHAnsi" w:hAnsiTheme="majorHAnsi" w:cstheme="majorHAnsi"/>
          <w:b/>
          <w:bCs/>
          <w:sz w:val="20"/>
          <w:szCs w:val="20"/>
          <w:lang w:val="en-US"/>
        </w:rPr>
      </w:pPr>
      <w:r w:rsidRPr="003F38B0">
        <w:rPr>
          <w:rFonts w:asciiTheme="majorHAnsi" w:hAnsiTheme="majorHAnsi" w:cstheme="majorHAnsi"/>
          <w:b/>
          <w:bCs/>
          <w:sz w:val="20"/>
          <w:szCs w:val="20"/>
          <w:lang w:val="en-US"/>
        </w:rPr>
        <w:t>Deferments and Extensions</w:t>
      </w:r>
    </w:p>
    <w:p w14:paraId="0E19841E" w14:textId="77777777" w:rsidR="003F38B0" w:rsidRPr="003F38B0" w:rsidRDefault="003F38B0" w:rsidP="00DA68ED">
      <w:pPr>
        <w:spacing w:line="240" w:lineRule="auto"/>
        <w:contextualSpacing/>
        <w:jc w:val="both"/>
        <w:rPr>
          <w:rFonts w:asciiTheme="majorHAnsi" w:hAnsiTheme="majorHAnsi" w:cstheme="majorHAnsi"/>
          <w:b/>
          <w:bCs/>
          <w:sz w:val="20"/>
          <w:szCs w:val="20"/>
          <w:lang w:val="en-US"/>
        </w:rPr>
      </w:pPr>
    </w:p>
    <w:p w14:paraId="77DD0996" w14:textId="77777777" w:rsidR="003F38B0" w:rsidRPr="003F38B0" w:rsidRDefault="003F38B0"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Lead</w:t>
      </w:r>
      <w:r w:rsidR="004044CE" w:rsidRPr="003F38B0">
        <w:rPr>
          <w:rFonts w:asciiTheme="majorHAnsi" w:hAnsiTheme="majorHAnsi" w:cstheme="majorHAnsi"/>
          <w:sz w:val="20"/>
          <w:szCs w:val="20"/>
          <w:lang w:val="en-US"/>
        </w:rPr>
        <w:t xml:space="preserve"> Institute will permit extensions to students seeking extra time to complete assignments.</w:t>
      </w:r>
    </w:p>
    <w:p w14:paraId="1942DF62" w14:textId="5F270AFA" w:rsidR="004044CE"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 xml:space="preserve"> </w:t>
      </w:r>
    </w:p>
    <w:p w14:paraId="35807909" w14:textId="77777777" w:rsidR="004044CE" w:rsidRPr="003F38B0" w:rsidRDefault="004044CE" w:rsidP="00452896">
      <w:pPr>
        <w:spacing w:line="36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w:t>
      </w:r>
      <w:r w:rsidRPr="003F38B0">
        <w:rPr>
          <w:rFonts w:asciiTheme="majorHAnsi" w:hAnsiTheme="majorHAnsi" w:cstheme="majorHAnsi"/>
          <w:sz w:val="20"/>
          <w:szCs w:val="20"/>
          <w:lang w:val="en-US"/>
        </w:rPr>
        <w:tab/>
        <w:t>The first extension application will be free of charge.</w:t>
      </w:r>
    </w:p>
    <w:p w14:paraId="1CB01E38" w14:textId="77777777" w:rsidR="004044CE" w:rsidRPr="003F38B0" w:rsidRDefault="004044CE" w:rsidP="00452896">
      <w:pPr>
        <w:spacing w:line="36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w:t>
      </w:r>
      <w:r w:rsidRPr="003F38B0">
        <w:rPr>
          <w:rFonts w:asciiTheme="majorHAnsi" w:hAnsiTheme="majorHAnsi" w:cstheme="majorHAnsi"/>
          <w:sz w:val="20"/>
          <w:szCs w:val="20"/>
          <w:lang w:val="en-US"/>
        </w:rPr>
        <w:tab/>
        <w:t xml:space="preserve"> All subsequent applications will be charged at a rate of $100.</w:t>
      </w:r>
    </w:p>
    <w:p w14:paraId="2B841CEB" w14:textId="278CF598" w:rsidR="004044CE" w:rsidRDefault="004044CE" w:rsidP="00452896">
      <w:pPr>
        <w:spacing w:line="36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w:t>
      </w:r>
      <w:r w:rsidRPr="003F38B0">
        <w:rPr>
          <w:rFonts w:asciiTheme="majorHAnsi" w:hAnsiTheme="majorHAnsi" w:cstheme="majorHAnsi"/>
          <w:sz w:val="20"/>
          <w:szCs w:val="20"/>
          <w:lang w:val="en-US"/>
        </w:rPr>
        <w:tab/>
        <w:t xml:space="preserve"> Extension periods last for a period of two (2) weeks. </w:t>
      </w:r>
    </w:p>
    <w:p w14:paraId="65B686EF" w14:textId="77777777" w:rsidR="00452896" w:rsidRPr="003F38B0" w:rsidRDefault="00452896" w:rsidP="00DA68ED">
      <w:pPr>
        <w:spacing w:line="240" w:lineRule="auto"/>
        <w:contextualSpacing/>
        <w:jc w:val="both"/>
        <w:rPr>
          <w:rFonts w:asciiTheme="majorHAnsi" w:hAnsiTheme="majorHAnsi" w:cstheme="majorHAnsi"/>
          <w:sz w:val="20"/>
          <w:szCs w:val="20"/>
          <w:lang w:val="en-US"/>
        </w:rPr>
      </w:pPr>
    </w:p>
    <w:p w14:paraId="06561D4B" w14:textId="4A6164F5" w:rsidR="004044CE"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 xml:space="preserve">Students must contact </w:t>
      </w:r>
      <w:r w:rsidR="003F38B0" w:rsidRPr="003F38B0">
        <w:rPr>
          <w:rFonts w:asciiTheme="majorHAnsi" w:hAnsiTheme="majorHAnsi" w:cstheme="majorHAnsi"/>
          <w:sz w:val="20"/>
          <w:szCs w:val="20"/>
          <w:lang w:val="en-US"/>
        </w:rPr>
        <w:t>Lead</w:t>
      </w:r>
      <w:r w:rsidRPr="003F38B0">
        <w:rPr>
          <w:rFonts w:asciiTheme="majorHAnsi" w:hAnsiTheme="majorHAnsi" w:cstheme="majorHAnsi"/>
          <w:sz w:val="20"/>
          <w:szCs w:val="20"/>
          <w:lang w:val="en-US"/>
        </w:rPr>
        <w:t xml:space="preserve"> Institute at least one (1) week prior to a submission or completion due date to apply for an extension. </w:t>
      </w:r>
      <w:r w:rsidR="003F38B0" w:rsidRPr="003F38B0">
        <w:rPr>
          <w:rFonts w:asciiTheme="majorHAnsi" w:hAnsiTheme="majorHAnsi" w:cstheme="majorHAnsi"/>
          <w:sz w:val="20"/>
          <w:szCs w:val="20"/>
          <w:lang w:val="en-US"/>
        </w:rPr>
        <w:t>Lead</w:t>
      </w:r>
      <w:r w:rsidRPr="003F38B0">
        <w:rPr>
          <w:rFonts w:asciiTheme="majorHAnsi" w:hAnsiTheme="majorHAnsi" w:cstheme="majorHAnsi"/>
          <w:sz w:val="20"/>
          <w:szCs w:val="20"/>
          <w:lang w:val="en-US"/>
        </w:rPr>
        <w:t xml:space="preserve"> Institute reserves the right to refuse an extension in its absolute discretion.</w:t>
      </w:r>
    </w:p>
    <w:p w14:paraId="30AE8962"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p>
    <w:p w14:paraId="32D944DA"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 xml:space="preserve">Students seeking to defer their studies must state an intention to do so prior to the commencement of training or within two (2) weeks following the commencement of training. Deferments will only be granted for a period of up to six (6) months additional time. Applications for deferment must be made in writing. </w:t>
      </w:r>
    </w:p>
    <w:p w14:paraId="54332747"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p>
    <w:p w14:paraId="49769E97"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In the event that a student does not complete their course in time and does not seek either an extension or deferment for the course as directed above, then their training will be considered incomplete. No refund will be given, and a new enrolment must be pursued.</w:t>
      </w:r>
    </w:p>
    <w:p w14:paraId="66AEF1DA"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p>
    <w:p w14:paraId="415EA25B" w14:textId="77777777" w:rsidR="00D4534F" w:rsidRDefault="00D4534F" w:rsidP="00DA68ED">
      <w:pPr>
        <w:spacing w:line="240" w:lineRule="auto"/>
        <w:contextualSpacing/>
        <w:jc w:val="both"/>
        <w:rPr>
          <w:rFonts w:asciiTheme="majorHAnsi" w:hAnsiTheme="majorHAnsi" w:cstheme="majorHAnsi"/>
          <w:b/>
          <w:bCs/>
          <w:sz w:val="20"/>
          <w:szCs w:val="20"/>
          <w:lang w:val="en-US"/>
        </w:rPr>
      </w:pPr>
    </w:p>
    <w:p w14:paraId="6F0CAA7C" w14:textId="77777777" w:rsidR="00D4534F" w:rsidRDefault="00D4534F" w:rsidP="00DA68ED">
      <w:pPr>
        <w:spacing w:line="240" w:lineRule="auto"/>
        <w:contextualSpacing/>
        <w:jc w:val="both"/>
        <w:rPr>
          <w:rFonts w:asciiTheme="majorHAnsi" w:hAnsiTheme="majorHAnsi" w:cstheme="majorHAnsi"/>
          <w:b/>
          <w:bCs/>
          <w:sz w:val="20"/>
          <w:szCs w:val="20"/>
          <w:lang w:val="en-US"/>
        </w:rPr>
      </w:pPr>
    </w:p>
    <w:p w14:paraId="03834235" w14:textId="77777777" w:rsidR="00D4534F" w:rsidRDefault="00D4534F" w:rsidP="00DA68ED">
      <w:pPr>
        <w:spacing w:line="240" w:lineRule="auto"/>
        <w:contextualSpacing/>
        <w:jc w:val="both"/>
        <w:rPr>
          <w:rFonts w:asciiTheme="majorHAnsi" w:hAnsiTheme="majorHAnsi" w:cstheme="majorHAnsi"/>
          <w:b/>
          <w:bCs/>
          <w:sz w:val="20"/>
          <w:szCs w:val="20"/>
          <w:lang w:val="en-US"/>
        </w:rPr>
      </w:pPr>
    </w:p>
    <w:p w14:paraId="6BF9C462" w14:textId="77777777" w:rsidR="00D4534F" w:rsidRDefault="00D4534F" w:rsidP="00DA68ED">
      <w:pPr>
        <w:spacing w:line="240" w:lineRule="auto"/>
        <w:contextualSpacing/>
        <w:jc w:val="both"/>
        <w:rPr>
          <w:rFonts w:asciiTheme="majorHAnsi" w:hAnsiTheme="majorHAnsi" w:cstheme="majorHAnsi"/>
          <w:b/>
          <w:bCs/>
          <w:sz w:val="20"/>
          <w:szCs w:val="20"/>
          <w:lang w:val="en-US"/>
        </w:rPr>
      </w:pPr>
    </w:p>
    <w:p w14:paraId="793F84CA" w14:textId="77777777" w:rsidR="00D4534F" w:rsidRDefault="00D4534F" w:rsidP="00DA68ED">
      <w:pPr>
        <w:spacing w:line="240" w:lineRule="auto"/>
        <w:contextualSpacing/>
        <w:jc w:val="both"/>
        <w:rPr>
          <w:rFonts w:asciiTheme="majorHAnsi" w:hAnsiTheme="majorHAnsi" w:cstheme="majorHAnsi"/>
          <w:b/>
          <w:bCs/>
          <w:sz w:val="20"/>
          <w:szCs w:val="20"/>
          <w:lang w:val="en-US"/>
        </w:rPr>
      </w:pPr>
    </w:p>
    <w:p w14:paraId="30978383" w14:textId="77777777" w:rsidR="006B545C" w:rsidRDefault="006B545C" w:rsidP="00DA68ED">
      <w:pPr>
        <w:spacing w:line="240" w:lineRule="auto"/>
        <w:contextualSpacing/>
        <w:jc w:val="both"/>
        <w:rPr>
          <w:rFonts w:asciiTheme="majorHAnsi" w:hAnsiTheme="majorHAnsi" w:cstheme="majorHAnsi"/>
          <w:b/>
          <w:bCs/>
          <w:sz w:val="20"/>
          <w:szCs w:val="20"/>
          <w:lang w:val="en-US"/>
        </w:rPr>
      </w:pPr>
      <w:bookmarkStart w:id="5" w:name="Other_Fees"/>
      <w:bookmarkEnd w:id="5"/>
    </w:p>
    <w:p w14:paraId="608120B8" w14:textId="59C9DFB2" w:rsidR="004044CE" w:rsidRPr="003F38B0" w:rsidRDefault="004044CE" w:rsidP="00DA68ED">
      <w:pPr>
        <w:spacing w:line="240" w:lineRule="auto"/>
        <w:contextualSpacing/>
        <w:jc w:val="both"/>
        <w:rPr>
          <w:rFonts w:asciiTheme="majorHAnsi" w:hAnsiTheme="majorHAnsi" w:cstheme="majorHAnsi"/>
          <w:b/>
          <w:bCs/>
          <w:sz w:val="20"/>
          <w:szCs w:val="20"/>
          <w:lang w:val="en-US"/>
        </w:rPr>
      </w:pPr>
      <w:r w:rsidRPr="003F38B0">
        <w:rPr>
          <w:rFonts w:asciiTheme="majorHAnsi" w:hAnsiTheme="majorHAnsi" w:cstheme="majorHAnsi"/>
          <w:b/>
          <w:bCs/>
          <w:sz w:val="20"/>
          <w:szCs w:val="20"/>
          <w:lang w:val="en-US"/>
        </w:rPr>
        <w:t>Other Fees and Charges</w:t>
      </w:r>
    </w:p>
    <w:p w14:paraId="42D10D82" w14:textId="77777777" w:rsidR="003F38B0" w:rsidRPr="003F38B0" w:rsidRDefault="003F38B0" w:rsidP="00DA68ED">
      <w:pPr>
        <w:spacing w:line="240" w:lineRule="auto"/>
        <w:contextualSpacing/>
        <w:jc w:val="both"/>
        <w:rPr>
          <w:rFonts w:asciiTheme="majorHAnsi" w:hAnsiTheme="majorHAnsi" w:cstheme="majorHAnsi"/>
          <w:b/>
          <w:bCs/>
          <w:sz w:val="20"/>
          <w:szCs w:val="20"/>
          <w:lang w:val="en-US"/>
        </w:rPr>
      </w:pPr>
    </w:p>
    <w:p w14:paraId="54D11B98" w14:textId="20E59E0C" w:rsidR="004044CE"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 xml:space="preserve">Incidental fees and charges are listed on the </w:t>
      </w:r>
      <w:r w:rsidR="00D4534F">
        <w:rPr>
          <w:rFonts w:asciiTheme="majorHAnsi" w:hAnsiTheme="majorHAnsi" w:cstheme="majorHAnsi"/>
          <w:sz w:val="20"/>
          <w:szCs w:val="20"/>
          <w:lang w:val="en-US"/>
        </w:rPr>
        <w:t>Lead</w:t>
      </w:r>
      <w:r w:rsidRPr="003F38B0">
        <w:rPr>
          <w:rFonts w:asciiTheme="majorHAnsi" w:hAnsiTheme="majorHAnsi" w:cstheme="majorHAnsi"/>
          <w:sz w:val="20"/>
          <w:szCs w:val="20"/>
          <w:lang w:val="en-US"/>
        </w:rPr>
        <w:t xml:space="preserve"> Institute Fees Schedule. Items on this list include fees pertaining to the replacement of lost certificates and fees associated with multiple re-assessments.</w:t>
      </w:r>
    </w:p>
    <w:p w14:paraId="751C6D82"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p>
    <w:p w14:paraId="556D4F8E" w14:textId="77777777" w:rsidR="00D4534F" w:rsidRDefault="00D4534F" w:rsidP="00DA68ED">
      <w:pPr>
        <w:spacing w:line="240" w:lineRule="auto"/>
        <w:contextualSpacing/>
        <w:jc w:val="both"/>
        <w:rPr>
          <w:rFonts w:asciiTheme="majorHAnsi" w:hAnsiTheme="majorHAnsi" w:cstheme="majorHAnsi"/>
          <w:b/>
          <w:bCs/>
          <w:sz w:val="20"/>
          <w:szCs w:val="20"/>
          <w:lang w:val="en-US"/>
        </w:rPr>
      </w:pPr>
    </w:p>
    <w:p w14:paraId="5EA20584" w14:textId="23ECFB31" w:rsidR="004044CE" w:rsidRPr="003F38B0" w:rsidRDefault="003F38B0" w:rsidP="00DA68ED">
      <w:pPr>
        <w:spacing w:line="240" w:lineRule="auto"/>
        <w:contextualSpacing/>
        <w:jc w:val="both"/>
        <w:rPr>
          <w:rFonts w:asciiTheme="majorHAnsi" w:hAnsiTheme="majorHAnsi" w:cstheme="majorHAnsi"/>
          <w:b/>
          <w:bCs/>
          <w:sz w:val="20"/>
          <w:szCs w:val="20"/>
          <w:lang w:val="en-US"/>
        </w:rPr>
      </w:pPr>
      <w:r w:rsidRPr="003F38B0">
        <w:rPr>
          <w:rFonts w:asciiTheme="majorHAnsi" w:hAnsiTheme="majorHAnsi" w:cstheme="majorHAnsi"/>
          <w:b/>
          <w:bCs/>
          <w:sz w:val="20"/>
          <w:szCs w:val="20"/>
          <w:lang w:val="en-US"/>
        </w:rPr>
        <w:t>Lead</w:t>
      </w:r>
      <w:r w:rsidR="004044CE" w:rsidRPr="003F38B0">
        <w:rPr>
          <w:rFonts w:asciiTheme="majorHAnsi" w:hAnsiTheme="majorHAnsi" w:cstheme="majorHAnsi"/>
          <w:b/>
          <w:bCs/>
          <w:sz w:val="20"/>
          <w:szCs w:val="20"/>
          <w:lang w:val="en-US"/>
        </w:rPr>
        <w:t xml:space="preserve"> Institute Cancellations or Postponements</w:t>
      </w:r>
    </w:p>
    <w:p w14:paraId="643A70C7" w14:textId="77777777" w:rsidR="003F38B0" w:rsidRPr="003F38B0" w:rsidRDefault="003F38B0" w:rsidP="00DA68ED">
      <w:pPr>
        <w:spacing w:line="240" w:lineRule="auto"/>
        <w:contextualSpacing/>
        <w:jc w:val="both"/>
        <w:rPr>
          <w:rFonts w:asciiTheme="majorHAnsi" w:hAnsiTheme="majorHAnsi" w:cstheme="majorHAnsi"/>
          <w:sz w:val="20"/>
          <w:szCs w:val="20"/>
          <w:lang w:val="en-US"/>
        </w:rPr>
      </w:pPr>
    </w:p>
    <w:p w14:paraId="08BA8B5F" w14:textId="3C1DA2E0" w:rsidR="004044CE"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 xml:space="preserve">Should unforeseen circumstances occur that impact on the successful commencement of the course in question, then </w:t>
      </w:r>
      <w:r w:rsidR="003F38B0" w:rsidRPr="003F38B0">
        <w:rPr>
          <w:rFonts w:asciiTheme="majorHAnsi" w:hAnsiTheme="majorHAnsi" w:cstheme="majorHAnsi"/>
          <w:sz w:val="20"/>
          <w:szCs w:val="20"/>
          <w:lang w:val="en-US"/>
        </w:rPr>
        <w:t>Lead</w:t>
      </w:r>
      <w:r w:rsidRPr="003F38B0">
        <w:rPr>
          <w:rFonts w:asciiTheme="majorHAnsi" w:hAnsiTheme="majorHAnsi" w:cstheme="majorHAnsi"/>
          <w:sz w:val="20"/>
          <w:szCs w:val="20"/>
          <w:lang w:val="en-US"/>
        </w:rPr>
        <w:t xml:space="preserve"> Institute will advise all clients/participants at least 3 working days prior to the intended course commencement date. </w:t>
      </w:r>
    </w:p>
    <w:p w14:paraId="77817CFF" w14:textId="77777777" w:rsidR="004044CE" w:rsidRPr="003F38B0" w:rsidRDefault="004044CE" w:rsidP="00DA68ED">
      <w:pPr>
        <w:spacing w:line="240" w:lineRule="auto"/>
        <w:contextualSpacing/>
        <w:jc w:val="both"/>
        <w:rPr>
          <w:rFonts w:asciiTheme="majorHAnsi" w:hAnsiTheme="majorHAnsi" w:cstheme="majorHAnsi"/>
          <w:sz w:val="20"/>
          <w:szCs w:val="20"/>
          <w:lang w:val="en-US"/>
        </w:rPr>
      </w:pPr>
    </w:p>
    <w:p w14:paraId="75585701" w14:textId="23F246DA" w:rsidR="004044CE" w:rsidRPr="003F38B0" w:rsidRDefault="004044CE" w:rsidP="00DA68ED">
      <w:pPr>
        <w:spacing w:line="240" w:lineRule="auto"/>
        <w:contextualSpacing/>
        <w:jc w:val="both"/>
        <w:rPr>
          <w:rFonts w:asciiTheme="majorHAnsi" w:hAnsiTheme="majorHAnsi" w:cstheme="majorHAnsi"/>
          <w:sz w:val="20"/>
          <w:szCs w:val="20"/>
          <w:lang w:val="en-US"/>
        </w:rPr>
      </w:pPr>
      <w:r w:rsidRPr="003F38B0">
        <w:rPr>
          <w:rFonts w:asciiTheme="majorHAnsi" w:hAnsiTheme="majorHAnsi" w:cstheme="majorHAnsi"/>
          <w:sz w:val="20"/>
          <w:szCs w:val="20"/>
          <w:lang w:val="en-US"/>
        </w:rPr>
        <w:t xml:space="preserve">Where </w:t>
      </w:r>
      <w:r w:rsidR="003F38B0" w:rsidRPr="003F38B0">
        <w:rPr>
          <w:rFonts w:asciiTheme="majorHAnsi" w:hAnsiTheme="majorHAnsi" w:cstheme="majorHAnsi"/>
          <w:sz w:val="20"/>
          <w:szCs w:val="20"/>
          <w:lang w:val="en-US"/>
        </w:rPr>
        <w:t>Lead</w:t>
      </w:r>
      <w:r w:rsidRPr="003F38B0">
        <w:rPr>
          <w:rFonts w:asciiTheme="majorHAnsi" w:hAnsiTheme="majorHAnsi" w:cstheme="majorHAnsi"/>
          <w:sz w:val="20"/>
          <w:szCs w:val="20"/>
          <w:lang w:val="en-US"/>
        </w:rPr>
        <w:t xml:space="preserve"> Institute is forced to halt a course or program midway, the company will refund any fees collected for phases of study not yet completed and also assist students in every way possible to find a suitable alternative provider.</w:t>
      </w:r>
    </w:p>
    <w:sectPr w:rsidR="004044CE" w:rsidRPr="003F38B0" w:rsidSect="00804553">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78067" w14:textId="77777777" w:rsidR="006C7AC8" w:rsidRDefault="006C7AC8" w:rsidP="00AD5813">
      <w:pPr>
        <w:spacing w:after="0" w:line="240" w:lineRule="auto"/>
      </w:pPr>
      <w:r>
        <w:separator/>
      </w:r>
    </w:p>
  </w:endnote>
  <w:endnote w:type="continuationSeparator" w:id="0">
    <w:p w14:paraId="744012B3" w14:textId="77777777" w:rsidR="006C7AC8" w:rsidRDefault="006C7AC8" w:rsidP="00AD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EA35" w14:textId="77777777" w:rsidR="00F1543D" w:rsidRDefault="00F15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A90AC" w14:textId="00C4367D" w:rsidR="00D4534F" w:rsidRDefault="00964433">
    <w:pPr>
      <w:pStyle w:val="Footer"/>
      <w:jc w:val="right"/>
    </w:pPr>
    <w:r>
      <w:rPr>
        <w:noProof/>
      </w:rPr>
      <mc:AlternateContent>
        <mc:Choice Requires="wps">
          <w:drawing>
            <wp:anchor distT="45720" distB="45720" distL="114300" distR="114300" simplePos="0" relativeHeight="251670528" behindDoc="0" locked="0" layoutInCell="1" allowOverlap="1" wp14:anchorId="026B1462" wp14:editId="285D9607">
              <wp:simplePos x="0" y="0"/>
              <wp:positionH relativeFrom="page">
                <wp:posOffset>390525</wp:posOffset>
              </wp:positionH>
              <wp:positionV relativeFrom="paragraph">
                <wp:posOffset>-182880</wp:posOffset>
              </wp:positionV>
              <wp:extent cx="2981325" cy="914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914400"/>
                      </a:xfrm>
                      <a:prstGeom prst="rect">
                        <a:avLst/>
                      </a:prstGeom>
                      <a:noFill/>
                      <a:ln w="9525">
                        <a:noFill/>
                        <a:miter lim="800000"/>
                        <a:headEnd/>
                        <a:tailEnd/>
                      </a:ln>
                    </wps:spPr>
                    <wps:txbx>
                      <w:txbxContent>
                        <w:p w14:paraId="645F0F46" w14:textId="54FE989F" w:rsidR="00964433" w:rsidRPr="002529B5" w:rsidRDefault="00964433" w:rsidP="00964433">
                          <w:pPr>
                            <w:pStyle w:val="Footer"/>
                            <w:rPr>
                              <w:b/>
                              <w:bCs/>
                              <w:color w:val="767171" w:themeColor="background2" w:themeShade="80"/>
                              <w:sz w:val="16"/>
                              <w:szCs w:val="16"/>
                            </w:rPr>
                          </w:pPr>
                          <w:r w:rsidRPr="002529B5">
                            <w:rPr>
                              <w:b/>
                              <w:bCs/>
                              <w:color w:val="767171" w:themeColor="background2" w:themeShade="80"/>
                              <w:sz w:val="16"/>
                              <w:szCs w:val="16"/>
                            </w:rPr>
                            <w:t xml:space="preserve">Lead Institute </w:t>
                          </w:r>
                          <w:hyperlink r:id="rId1" w:history="1">
                            <w:r w:rsidRPr="002529B5">
                              <w:rPr>
                                <w:rStyle w:val="Hyperlink"/>
                                <w:color w:val="767171" w:themeColor="background2" w:themeShade="80"/>
                                <w:sz w:val="16"/>
                                <w:szCs w:val="16"/>
                              </w:rPr>
                              <w:t>www.leadinstitute.</w:t>
                            </w:r>
                            <w:r w:rsidR="00F1543D" w:rsidRPr="002529B5">
                              <w:rPr>
                                <w:rStyle w:val="Hyperlink"/>
                                <w:color w:val="767171" w:themeColor="background2" w:themeShade="80"/>
                                <w:sz w:val="16"/>
                                <w:szCs w:val="16"/>
                              </w:rPr>
                              <w:t>edu</w:t>
                            </w:r>
                            <w:r w:rsidRPr="002529B5">
                              <w:rPr>
                                <w:rStyle w:val="Hyperlink"/>
                                <w:color w:val="767171" w:themeColor="background2" w:themeShade="80"/>
                                <w:sz w:val="16"/>
                                <w:szCs w:val="16"/>
                              </w:rPr>
                              <w:t>.au</w:t>
                            </w:r>
                          </w:hyperlink>
                        </w:p>
                        <w:p w14:paraId="2DD9D895" w14:textId="77777777" w:rsidR="00964433" w:rsidRPr="002529B5" w:rsidRDefault="00964433" w:rsidP="00964433">
                          <w:pPr>
                            <w:pStyle w:val="Footer"/>
                            <w:rPr>
                              <w:color w:val="767171" w:themeColor="background2" w:themeShade="80"/>
                              <w:sz w:val="16"/>
                              <w:szCs w:val="16"/>
                            </w:rPr>
                          </w:pPr>
                          <w:r w:rsidRPr="002529B5">
                            <w:rPr>
                              <w:color w:val="767171" w:themeColor="background2" w:themeShade="80"/>
                              <w:sz w:val="16"/>
                              <w:szCs w:val="16"/>
                            </w:rPr>
                            <w:t>RTO Code: 45557</w:t>
                          </w:r>
                        </w:p>
                        <w:p w14:paraId="1956920A" w14:textId="77777777" w:rsidR="00964433" w:rsidRPr="002529B5" w:rsidRDefault="00964433" w:rsidP="00964433">
                          <w:pPr>
                            <w:pStyle w:val="Footer"/>
                            <w:rPr>
                              <w:color w:val="767171" w:themeColor="background2" w:themeShade="80"/>
                              <w:sz w:val="16"/>
                              <w:szCs w:val="16"/>
                            </w:rPr>
                          </w:pPr>
                          <w:r w:rsidRPr="002529B5">
                            <w:rPr>
                              <w:color w:val="767171" w:themeColor="background2" w:themeShade="80"/>
                              <w:sz w:val="16"/>
                              <w:szCs w:val="16"/>
                            </w:rPr>
                            <w:t>Author: Michelle Nishino</w:t>
                          </w:r>
                        </w:p>
                        <w:p w14:paraId="292D4F2B" w14:textId="40DCFA24" w:rsidR="00964433" w:rsidRPr="002529B5" w:rsidRDefault="00964433" w:rsidP="00964433">
                          <w:pPr>
                            <w:pStyle w:val="Footer"/>
                            <w:rPr>
                              <w:color w:val="767171" w:themeColor="background2" w:themeShade="80"/>
                              <w:sz w:val="16"/>
                              <w:szCs w:val="16"/>
                            </w:rPr>
                          </w:pPr>
                          <w:r w:rsidRPr="002529B5">
                            <w:rPr>
                              <w:color w:val="767171" w:themeColor="background2" w:themeShade="80"/>
                              <w:sz w:val="16"/>
                              <w:szCs w:val="16"/>
                            </w:rPr>
                            <w:t>Document: Fees and Refunds Policy - Version 1</w:t>
                          </w:r>
                        </w:p>
                        <w:p w14:paraId="4A42EDAD" w14:textId="77777777" w:rsidR="00964433" w:rsidRPr="002529B5" w:rsidRDefault="00964433" w:rsidP="00964433">
                          <w:pPr>
                            <w:pStyle w:val="Footer"/>
                            <w:rPr>
                              <w:color w:val="767171" w:themeColor="background2" w:themeShade="80"/>
                              <w:sz w:val="16"/>
                              <w:szCs w:val="16"/>
                            </w:rPr>
                          </w:pPr>
                          <w:r w:rsidRPr="002529B5">
                            <w:rPr>
                              <w:color w:val="767171" w:themeColor="background2" w:themeShade="80"/>
                              <w:sz w:val="16"/>
                              <w:szCs w:val="16"/>
                            </w:rPr>
                            <w:t>Revision Date: 26/02/2020</w:t>
                          </w:r>
                        </w:p>
                        <w:p w14:paraId="04A4E383" w14:textId="0AFC8C1C" w:rsidR="00964433" w:rsidRPr="002529B5" w:rsidRDefault="00964433" w:rsidP="00964433">
                          <w:pPr>
                            <w:pStyle w:val="Footer"/>
                            <w:rPr>
                              <w:color w:val="767171" w:themeColor="background2" w:themeShade="80"/>
                              <w:sz w:val="16"/>
                              <w:szCs w:val="16"/>
                            </w:rPr>
                          </w:pPr>
                          <w:r w:rsidRPr="002529B5">
                            <w:rPr>
                              <w:color w:val="767171" w:themeColor="background2" w:themeShade="80"/>
                              <w:sz w:val="16"/>
                              <w:szCs w:val="16"/>
                            </w:rPr>
                            <w:t>Future Revision:</w:t>
                          </w:r>
                          <w:r w:rsidR="008C1FD7" w:rsidRPr="002529B5">
                            <w:rPr>
                              <w:color w:val="767171" w:themeColor="background2" w:themeShade="80"/>
                              <w:sz w:val="16"/>
                              <w:szCs w:val="16"/>
                            </w:rPr>
                            <w:t>02/2021</w:t>
                          </w:r>
                        </w:p>
                        <w:p w14:paraId="44B8CE04" w14:textId="77777777" w:rsidR="00964433" w:rsidRDefault="00964433" w:rsidP="009644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B1462" id="_x0000_t202" coordsize="21600,21600" o:spt="202" path="m,l,21600r21600,l21600,xe">
              <v:stroke joinstyle="miter"/>
              <v:path gradientshapeok="t" o:connecttype="rect"/>
            </v:shapetype>
            <v:shape id="Text Box 2" o:spid="_x0000_s1026" type="#_x0000_t202" style="position:absolute;left:0;text-align:left;margin-left:30.75pt;margin-top:-14.4pt;width:234.75pt;height:1in;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" filled="f" stroked="f">
              <v:textbox>
                <w:txbxContent>
                  <w:p w14:paraId="645F0F46" w14:textId="54FE989F" w:rsidR="00964433" w:rsidRPr="002529B5" w:rsidRDefault="00964433" w:rsidP="00964433">
                    <w:pPr>
                      <w:pStyle w:val="Footer"/>
                      <w:rPr>
                        <w:b/>
                        <w:bCs/>
                        <w:color w:val="767171" w:themeColor="background2" w:themeShade="80"/>
                        <w:sz w:val="16"/>
                        <w:szCs w:val="16"/>
                      </w:rPr>
                    </w:pPr>
                    <w:r w:rsidRPr="002529B5">
                      <w:rPr>
                        <w:b/>
                        <w:bCs/>
                        <w:color w:val="767171" w:themeColor="background2" w:themeShade="80"/>
                        <w:sz w:val="16"/>
                        <w:szCs w:val="16"/>
                      </w:rPr>
                      <w:t xml:space="preserve">Lead Institute </w:t>
                    </w:r>
                    <w:hyperlink r:id="rId2" w:history="1">
                      <w:r w:rsidRPr="002529B5">
                        <w:rPr>
                          <w:rStyle w:val="Hyperlink"/>
                          <w:color w:val="767171" w:themeColor="background2" w:themeShade="80"/>
                          <w:sz w:val="16"/>
                          <w:szCs w:val="16"/>
                        </w:rPr>
                        <w:t>www.leadinstitute.</w:t>
                      </w:r>
                      <w:r w:rsidR="00F1543D" w:rsidRPr="002529B5">
                        <w:rPr>
                          <w:rStyle w:val="Hyperlink"/>
                          <w:color w:val="767171" w:themeColor="background2" w:themeShade="80"/>
                          <w:sz w:val="16"/>
                          <w:szCs w:val="16"/>
                        </w:rPr>
                        <w:t>edu</w:t>
                      </w:r>
                      <w:r w:rsidRPr="002529B5">
                        <w:rPr>
                          <w:rStyle w:val="Hyperlink"/>
                          <w:color w:val="767171" w:themeColor="background2" w:themeShade="80"/>
                          <w:sz w:val="16"/>
                          <w:szCs w:val="16"/>
                        </w:rPr>
                        <w:t>.au</w:t>
                      </w:r>
                    </w:hyperlink>
                  </w:p>
                  <w:p w14:paraId="2DD9D895" w14:textId="77777777" w:rsidR="00964433" w:rsidRPr="002529B5" w:rsidRDefault="00964433" w:rsidP="00964433">
                    <w:pPr>
                      <w:pStyle w:val="Footer"/>
                      <w:rPr>
                        <w:color w:val="767171" w:themeColor="background2" w:themeShade="80"/>
                        <w:sz w:val="16"/>
                        <w:szCs w:val="16"/>
                      </w:rPr>
                    </w:pPr>
                    <w:r w:rsidRPr="002529B5">
                      <w:rPr>
                        <w:color w:val="767171" w:themeColor="background2" w:themeShade="80"/>
                        <w:sz w:val="16"/>
                        <w:szCs w:val="16"/>
                      </w:rPr>
                      <w:t>RTO Code: 45557</w:t>
                    </w:r>
                  </w:p>
                  <w:p w14:paraId="1956920A" w14:textId="77777777" w:rsidR="00964433" w:rsidRPr="002529B5" w:rsidRDefault="00964433" w:rsidP="00964433">
                    <w:pPr>
                      <w:pStyle w:val="Footer"/>
                      <w:rPr>
                        <w:color w:val="767171" w:themeColor="background2" w:themeShade="80"/>
                        <w:sz w:val="16"/>
                        <w:szCs w:val="16"/>
                      </w:rPr>
                    </w:pPr>
                    <w:r w:rsidRPr="002529B5">
                      <w:rPr>
                        <w:color w:val="767171" w:themeColor="background2" w:themeShade="80"/>
                        <w:sz w:val="16"/>
                        <w:szCs w:val="16"/>
                      </w:rPr>
                      <w:t>Author: Michelle Nishino</w:t>
                    </w:r>
                  </w:p>
                  <w:p w14:paraId="292D4F2B" w14:textId="40DCFA24" w:rsidR="00964433" w:rsidRPr="002529B5" w:rsidRDefault="00964433" w:rsidP="00964433">
                    <w:pPr>
                      <w:pStyle w:val="Footer"/>
                      <w:rPr>
                        <w:color w:val="767171" w:themeColor="background2" w:themeShade="80"/>
                        <w:sz w:val="16"/>
                        <w:szCs w:val="16"/>
                      </w:rPr>
                    </w:pPr>
                    <w:r w:rsidRPr="002529B5">
                      <w:rPr>
                        <w:color w:val="767171" w:themeColor="background2" w:themeShade="80"/>
                        <w:sz w:val="16"/>
                        <w:szCs w:val="16"/>
                      </w:rPr>
                      <w:t>Document: Fees and Refunds Policy - Version 1</w:t>
                    </w:r>
                  </w:p>
                  <w:p w14:paraId="4A42EDAD" w14:textId="77777777" w:rsidR="00964433" w:rsidRPr="002529B5" w:rsidRDefault="00964433" w:rsidP="00964433">
                    <w:pPr>
                      <w:pStyle w:val="Footer"/>
                      <w:rPr>
                        <w:color w:val="767171" w:themeColor="background2" w:themeShade="80"/>
                        <w:sz w:val="16"/>
                        <w:szCs w:val="16"/>
                      </w:rPr>
                    </w:pPr>
                    <w:r w:rsidRPr="002529B5">
                      <w:rPr>
                        <w:color w:val="767171" w:themeColor="background2" w:themeShade="80"/>
                        <w:sz w:val="16"/>
                        <w:szCs w:val="16"/>
                      </w:rPr>
                      <w:t>Revision Date: 26/02/2020</w:t>
                    </w:r>
                  </w:p>
                  <w:p w14:paraId="04A4E383" w14:textId="0AFC8C1C" w:rsidR="00964433" w:rsidRPr="002529B5" w:rsidRDefault="00964433" w:rsidP="00964433">
                    <w:pPr>
                      <w:pStyle w:val="Footer"/>
                      <w:rPr>
                        <w:color w:val="767171" w:themeColor="background2" w:themeShade="80"/>
                        <w:sz w:val="16"/>
                        <w:szCs w:val="16"/>
                      </w:rPr>
                    </w:pPr>
                    <w:r w:rsidRPr="002529B5">
                      <w:rPr>
                        <w:color w:val="767171" w:themeColor="background2" w:themeShade="80"/>
                        <w:sz w:val="16"/>
                        <w:szCs w:val="16"/>
                      </w:rPr>
                      <w:t>Future Revision:</w:t>
                    </w:r>
                    <w:r w:rsidR="008C1FD7" w:rsidRPr="002529B5">
                      <w:rPr>
                        <w:color w:val="767171" w:themeColor="background2" w:themeShade="80"/>
                        <w:sz w:val="16"/>
                        <w:szCs w:val="16"/>
                      </w:rPr>
                      <w:t>02/2021</w:t>
                    </w:r>
                  </w:p>
                  <w:p w14:paraId="44B8CE04" w14:textId="77777777" w:rsidR="00964433" w:rsidRDefault="00964433" w:rsidP="00964433"/>
                </w:txbxContent>
              </v:textbox>
              <w10:wrap anchorx="page"/>
            </v:shape>
          </w:pict>
        </mc:Fallback>
      </mc:AlternateContent>
    </w:r>
    <w:sdt>
      <w:sdtPr>
        <w:id w:val="1065451847"/>
        <w:docPartObj>
          <w:docPartGallery w:val="Page Numbers (Bottom of Page)"/>
          <w:docPartUnique/>
        </w:docPartObj>
      </w:sdtPr>
      <w:sdtEndPr>
        <w:rPr>
          <w:noProof/>
        </w:rPr>
      </w:sdtEndPr>
      <w:sdtContent>
        <w:r w:rsidR="00D4534F">
          <w:fldChar w:fldCharType="begin"/>
        </w:r>
        <w:r w:rsidR="00D4534F">
          <w:instrText xml:space="preserve"> PAGE   \* MERGEFORMAT </w:instrText>
        </w:r>
        <w:r w:rsidR="00D4534F">
          <w:fldChar w:fldCharType="separate"/>
        </w:r>
        <w:r w:rsidR="00D4534F">
          <w:rPr>
            <w:noProof/>
          </w:rPr>
          <w:t>2</w:t>
        </w:r>
        <w:r w:rsidR="00D4534F">
          <w:rPr>
            <w:noProof/>
          </w:rPr>
          <w:fldChar w:fldCharType="end"/>
        </w:r>
      </w:sdtContent>
    </w:sdt>
  </w:p>
  <w:p w14:paraId="097AD747" w14:textId="783C65D4" w:rsidR="00AD5813" w:rsidRPr="00AD5813" w:rsidRDefault="00AD5813">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15497" w14:textId="77777777" w:rsidR="00F1543D" w:rsidRDefault="00F15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1F5CC" w14:textId="77777777" w:rsidR="006C7AC8" w:rsidRDefault="006C7AC8" w:rsidP="00AD5813">
      <w:pPr>
        <w:spacing w:after="0" w:line="240" w:lineRule="auto"/>
      </w:pPr>
      <w:r>
        <w:separator/>
      </w:r>
    </w:p>
  </w:footnote>
  <w:footnote w:type="continuationSeparator" w:id="0">
    <w:p w14:paraId="16FD6D7E" w14:textId="77777777" w:rsidR="006C7AC8" w:rsidRDefault="006C7AC8" w:rsidP="00AD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73957" w14:textId="77777777" w:rsidR="00F1543D" w:rsidRDefault="00F15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F588" w14:textId="19F16C04" w:rsidR="00AD5813" w:rsidRDefault="00E6349F">
    <w:pPr>
      <w:pStyle w:val="Header"/>
    </w:pPr>
    <w:r>
      <w:rPr>
        <w:noProof/>
      </w:rPr>
      <w:drawing>
        <wp:anchor distT="0" distB="0" distL="114300" distR="114300" simplePos="0" relativeHeight="251668480" behindDoc="0" locked="0" layoutInCell="1" allowOverlap="1" wp14:anchorId="5DC98841" wp14:editId="4BC02977">
          <wp:simplePos x="0" y="0"/>
          <wp:positionH relativeFrom="margin">
            <wp:align>right</wp:align>
          </wp:positionH>
          <wp:positionV relativeFrom="paragraph">
            <wp:posOffset>-275516</wp:posOffset>
          </wp:positionV>
          <wp:extent cx="1484169" cy="734880"/>
          <wp:effectExtent l="0" t="0" r="190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169" cy="734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5463" w14:textId="77777777" w:rsidR="00F1543D" w:rsidRDefault="00F15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2357"/>
    <w:multiLevelType w:val="hybridMultilevel"/>
    <w:tmpl w:val="0778F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784419"/>
    <w:multiLevelType w:val="hybridMultilevel"/>
    <w:tmpl w:val="796E1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C84FCE"/>
    <w:multiLevelType w:val="hybridMultilevel"/>
    <w:tmpl w:val="D8640ADE"/>
    <w:lvl w:ilvl="0" w:tplc="99FAA9FC">
      <w:numFmt w:val="bullet"/>
      <w:lvlText w:val="•"/>
      <w:lvlJc w:val="left"/>
      <w:pPr>
        <w:ind w:left="1080" w:hanging="720"/>
      </w:pPr>
      <w:rPr>
        <w:rFonts w:ascii="Arial" w:eastAsiaTheme="minorHAnsi" w:hAnsi="Arial" w:cs="Arial" w:hint="default"/>
      </w:rPr>
    </w:lvl>
    <w:lvl w:ilvl="1" w:tplc="2C763352">
      <w:numFmt w:val="bullet"/>
      <w:lvlText w:val=""/>
      <w:lvlJc w:val="left"/>
      <w:pPr>
        <w:ind w:left="1800" w:hanging="72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83046C"/>
    <w:multiLevelType w:val="hybridMultilevel"/>
    <w:tmpl w:val="A724BE98"/>
    <w:lvl w:ilvl="0" w:tplc="99FAA9FC">
      <w:numFmt w:val="bullet"/>
      <w:lvlText w:val="•"/>
      <w:lvlJc w:val="left"/>
      <w:pPr>
        <w:ind w:left="1080" w:hanging="72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FD48E0"/>
    <w:multiLevelType w:val="hybridMultilevel"/>
    <w:tmpl w:val="F54C0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13"/>
    <w:rsid w:val="00080E01"/>
    <w:rsid w:val="00141274"/>
    <w:rsid w:val="00162424"/>
    <w:rsid w:val="002529B5"/>
    <w:rsid w:val="003A04E9"/>
    <w:rsid w:val="003A2762"/>
    <w:rsid w:val="003F38B0"/>
    <w:rsid w:val="004044CE"/>
    <w:rsid w:val="00427C07"/>
    <w:rsid w:val="00452896"/>
    <w:rsid w:val="004E423C"/>
    <w:rsid w:val="00527387"/>
    <w:rsid w:val="00537EE7"/>
    <w:rsid w:val="00565DC2"/>
    <w:rsid w:val="005E3EDA"/>
    <w:rsid w:val="005F3810"/>
    <w:rsid w:val="006B545C"/>
    <w:rsid w:val="006C7AC8"/>
    <w:rsid w:val="00763DB5"/>
    <w:rsid w:val="007C5596"/>
    <w:rsid w:val="007F64E6"/>
    <w:rsid w:val="00804553"/>
    <w:rsid w:val="008330A7"/>
    <w:rsid w:val="00871BDF"/>
    <w:rsid w:val="008B7066"/>
    <w:rsid w:val="008C1FD7"/>
    <w:rsid w:val="008C5DDD"/>
    <w:rsid w:val="00964433"/>
    <w:rsid w:val="00A06E5D"/>
    <w:rsid w:val="00A874E9"/>
    <w:rsid w:val="00AD5813"/>
    <w:rsid w:val="00B548F7"/>
    <w:rsid w:val="00BC43D8"/>
    <w:rsid w:val="00C24E9F"/>
    <w:rsid w:val="00C410F2"/>
    <w:rsid w:val="00CE00A9"/>
    <w:rsid w:val="00D16846"/>
    <w:rsid w:val="00D33553"/>
    <w:rsid w:val="00D4534F"/>
    <w:rsid w:val="00DA68ED"/>
    <w:rsid w:val="00E37E67"/>
    <w:rsid w:val="00E6349F"/>
    <w:rsid w:val="00F1543D"/>
    <w:rsid w:val="00F57607"/>
    <w:rsid w:val="00F908F9"/>
    <w:rsid w:val="00FB6055"/>
    <w:rsid w:val="00FE337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5FB10"/>
  <w15:chartTrackingRefBased/>
  <w15:docId w15:val="{B7D1EE4B-3647-4594-88AD-35C88826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813"/>
  </w:style>
  <w:style w:type="paragraph" w:styleId="Footer">
    <w:name w:val="footer"/>
    <w:basedOn w:val="Normal"/>
    <w:link w:val="FooterChar"/>
    <w:uiPriority w:val="99"/>
    <w:unhideWhenUsed/>
    <w:rsid w:val="00AD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813"/>
  </w:style>
  <w:style w:type="paragraph" w:styleId="ListParagraph">
    <w:name w:val="List Paragraph"/>
    <w:basedOn w:val="Normal"/>
    <w:uiPriority w:val="34"/>
    <w:qFormat/>
    <w:rsid w:val="004044CE"/>
    <w:pPr>
      <w:ind w:left="720"/>
      <w:contextualSpacing/>
    </w:pPr>
  </w:style>
  <w:style w:type="character" w:styleId="Hyperlink">
    <w:name w:val="Hyperlink"/>
    <w:basedOn w:val="DefaultParagraphFont"/>
    <w:uiPriority w:val="99"/>
    <w:unhideWhenUsed/>
    <w:rsid w:val="00763DB5"/>
    <w:rPr>
      <w:color w:val="F16131" w:themeColor="hyperlink"/>
      <w:u w:val="single"/>
    </w:rPr>
  </w:style>
  <w:style w:type="character" w:styleId="UnresolvedMention">
    <w:name w:val="Unresolved Mention"/>
    <w:basedOn w:val="DefaultParagraphFont"/>
    <w:uiPriority w:val="99"/>
    <w:semiHidden/>
    <w:unhideWhenUsed/>
    <w:rsid w:val="00763DB5"/>
    <w:rPr>
      <w:color w:val="605E5C"/>
      <w:shd w:val="clear" w:color="auto" w:fill="E1DFDD"/>
    </w:rPr>
  </w:style>
  <w:style w:type="character" w:styleId="FollowedHyperlink">
    <w:name w:val="FollowedHyperlink"/>
    <w:basedOn w:val="DefaultParagraphFont"/>
    <w:uiPriority w:val="99"/>
    <w:semiHidden/>
    <w:unhideWhenUsed/>
    <w:rsid w:val="00763DB5"/>
    <w:rPr>
      <w:color w:val="EFDBC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7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leadinstitute.com.au" TargetMode="External"/><Relationship Id="rId1" Type="http://schemas.openxmlformats.org/officeDocument/2006/relationships/hyperlink" Target="http://www.leadinstitute.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ead Institute">
      <a:dk1>
        <a:sysClr val="windowText" lastClr="000000"/>
      </a:dk1>
      <a:lt1>
        <a:sysClr val="window" lastClr="FFFFFF"/>
      </a:lt1>
      <a:dk2>
        <a:srgbClr val="161642"/>
      </a:dk2>
      <a:lt2>
        <a:srgbClr val="E7E6E6"/>
      </a:lt2>
      <a:accent1>
        <a:srgbClr val="F16131"/>
      </a:accent1>
      <a:accent2>
        <a:srgbClr val="8DCFB5"/>
      </a:accent2>
      <a:accent3>
        <a:srgbClr val="EFDBCC"/>
      </a:accent3>
      <a:accent4>
        <a:srgbClr val="FFC000"/>
      </a:accent4>
      <a:accent5>
        <a:srgbClr val="5B9BD5"/>
      </a:accent5>
      <a:accent6>
        <a:srgbClr val="70AD47"/>
      </a:accent6>
      <a:hlink>
        <a:srgbClr val="F16131"/>
      </a:hlink>
      <a:folHlink>
        <a:srgbClr val="EFDB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6554D2BCCA940A1327535F0AFCC88" ma:contentTypeVersion="12" ma:contentTypeDescription="Create a new document." ma:contentTypeScope="" ma:versionID="38ab5643ed958efdef2d10e8105fb836">
  <xsd:schema xmlns:xsd="http://www.w3.org/2001/XMLSchema" xmlns:xs="http://www.w3.org/2001/XMLSchema" xmlns:p="http://schemas.microsoft.com/office/2006/metadata/properties" xmlns:ns2="11e48eb3-e9a3-4e6f-90ee-6180d16e4807" xmlns:ns3="cac90199-4745-4387-8ae5-b7a6d2963ad3" targetNamespace="http://schemas.microsoft.com/office/2006/metadata/properties" ma:root="true" ma:fieldsID="4d3b3d0afd7616107bd833975bed6f50" ns2:_="" ns3:_="">
    <xsd:import namespace="11e48eb3-e9a3-4e6f-90ee-6180d16e4807"/>
    <xsd:import namespace="cac90199-4745-4387-8ae5-b7a6d2963a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48eb3-e9a3-4e6f-90ee-6180d16e4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c90199-4745-4387-8ae5-b7a6d2963ad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ac90199-4745-4387-8ae5-b7a6d2963ad3">
      <UserInfo>
        <DisplayName>Michelle Nishino</DisplayName>
        <AccountId>23</AccountId>
        <AccountType/>
      </UserInfo>
    </SharedWithUsers>
  </documentManagement>
</p:properties>
</file>

<file path=customXml/itemProps1.xml><?xml version="1.0" encoding="utf-8"?>
<ds:datastoreItem xmlns:ds="http://schemas.openxmlformats.org/officeDocument/2006/customXml" ds:itemID="{B6EC1328-C62C-45AB-8509-41F97B3AEB90}"/>
</file>

<file path=customXml/itemProps2.xml><?xml version="1.0" encoding="utf-8"?>
<ds:datastoreItem xmlns:ds="http://schemas.openxmlformats.org/officeDocument/2006/customXml" ds:itemID="{53EDE628-333E-4DDF-8AE6-5FADD80B309C}">
  <ds:schemaRefs>
    <ds:schemaRef ds:uri="http://schemas.microsoft.com/sharepoint/v3/contenttype/forms"/>
  </ds:schemaRefs>
</ds:datastoreItem>
</file>

<file path=customXml/itemProps3.xml><?xml version="1.0" encoding="utf-8"?>
<ds:datastoreItem xmlns:ds="http://schemas.openxmlformats.org/officeDocument/2006/customXml" ds:itemID="{360D10CB-08B7-4FA9-BC18-00D98A6A6017}">
  <ds:schemaRefs>
    <ds:schemaRef ds:uri="http://purl.org/dc/terms/"/>
    <ds:schemaRef ds:uri="http://schemas.openxmlformats.org/package/2006/metadata/core-properties"/>
    <ds:schemaRef ds:uri="http://purl.org/dc/dcmitype/"/>
    <ds:schemaRef ds:uri="11e48eb3-e9a3-4e6f-90ee-6180d16e4807"/>
    <ds:schemaRef ds:uri="http://schemas.microsoft.com/office/2006/documentManagement/types"/>
    <ds:schemaRef ds:uri="cac90199-4745-4387-8ae5-b7a6d2963ad3"/>
    <ds:schemaRef ds:uri="http://schemas.microsoft.com/office/infopath/2007/PartnerControl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 Hall</dc:creator>
  <cp:keywords/>
  <dc:description/>
  <cp:lastModifiedBy>Michelle Nishino</cp:lastModifiedBy>
  <cp:revision>18</cp:revision>
  <dcterms:created xsi:type="dcterms:W3CDTF">2020-03-16T23:21:00Z</dcterms:created>
  <dcterms:modified xsi:type="dcterms:W3CDTF">2020-05-27T05:27:00Z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0x0101001AF6554D2BCCA940A1327535F0AFCC88</vt:lpwstr>
  </property>
</Properties>
</file>